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AC8" w:rsidRDefault="00E102C3">
      <w:pPr>
        <w:jc w:val="center"/>
        <w:rPr>
          <w:rFonts w:ascii="宋体" w:eastAsia="宋体" w:hAnsi="宋体"/>
          <w:b/>
          <w:sz w:val="48"/>
          <w:szCs w:val="44"/>
        </w:rPr>
      </w:pPr>
      <w:r>
        <w:rPr>
          <w:rFonts w:ascii="宋体" w:eastAsia="宋体" w:hAnsi="宋体" w:hint="eastAsia"/>
          <w:b/>
          <w:sz w:val="48"/>
          <w:szCs w:val="44"/>
        </w:rPr>
        <w:t>全国主要重点高校招生就业信息汇总</w:t>
      </w:r>
    </w:p>
    <w:p w:rsidR="00206AC8" w:rsidRDefault="00E102C3">
      <w:pPr>
        <w:rPr>
          <w:rFonts w:ascii="宋体" w:eastAsia="宋体" w:hAnsi="宋体"/>
          <w:b/>
          <w:sz w:val="36"/>
          <w:szCs w:val="36"/>
        </w:rPr>
      </w:pPr>
      <w:r>
        <w:rPr>
          <w:rFonts w:ascii="宋体" w:eastAsia="宋体" w:hAnsi="宋体" w:hint="eastAsia"/>
          <w:b/>
          <w:sz w:val="36"/>
          <w:szCs w:val="36"/>
        </w:rPr>
        <w:t>一、项目简索</w:t>
      </w:r>
    </w:p>
    <w:tbl>
      <w:tblPr>
        <w:tblStyle w:val="ad"/>
        <w:tblW w:w="7797" w:type="dxa"/>
        <w:tblInd w:w="-289" w:type="dxa"/>
        <w:tblLayout w:type="fixed"/>
        <w:tblLook w:val="04A0" w:firstRow="1" w:lastRow="0" w:firstColumn="1" w:lastColumn="0" w:noHBand="0" w:noVBand="1"/>
      </w:tblPr>
      <w:tblGrid>
        <w:gridCol w:w="1277"/>
        <w:gridCol w:w="1275"/>
        <w:gridCol w:w="851"/>
        <w:gridCol w:w="1276"/>
        <w:gridCol w:w="1102"/>
        <w:gridCol w:w="1024"/>
        <w:gridCol w:w="992"/>
      </w:tblGrid>
      <w:tr w:rsidR="005D7C89" w:rsidTr="005D7C89">
        <w:trPr>
          <w:trHeight w:val="692"/>
        </w:trPr>
        <w:tc>
          <w:tcPr>
            <w:tcW w:w="1277" w:type="dxa"/>
          </w:tcPr>
          <w:p w:rsidR="005D7C89" w:rsidRDefault="005D7C89">
            <w:pPr>
              <w:jc w:val="center"/>
              <w:rPr>
                <w:rFonts w:ascii="宋体" w:eastAsia="宋体" w:hAnsi="宋体"/>
                <w:b/>
                <w:kern w:val="0"/>
                <w:szCs w:val="21"/>
              </w:rPr>
            </w:pPr>
            <w:r>
              <w:rPr>
                <w:rFonts w:ascii="宋体" w:eastAsia="宋体" w:hAnsi="宋体"/>
                <w:b/>
                <w:kern w:val="0"/>
                <w:szCs w:val="21"/>
              </w:rPr>
              <w:t>招聘公司</w:t>
            </w:r>
          </w:p>
        </w:tc>
        <w:tc>
          <w:tcPr>
            <w:tcW w:w="1275" w:type="dxa"/>
          </w:tcPr>
          <w:p w:rsidR="005D7C89" w:rsidRDefault="005D7C89">
            <w:pPr>
              <w:jc w:val="center"/>
              <w:rPr>
                <w:rFonts w:ascii="宋体" w:eastAsia="宋体" w:hAnsi="宋体"/>
                <w:b/>
                <w:kern w:val="0"/>
                <w:szCs w:val="21"/>
              </w:rPr>
            </w:pPr>
            <w:r>
              <w:rPr>
                <w:rFonts w:ascii="宋体" w:eastAsia="宋体" w:hAnsi="宋体"/>
                <w:b/>
                <w:kern w:val="0"/>
                <w:szCs w:val="21"/>
              </w:rPr>
              <w:t>申请时间</w:t>
            </w:r>
          </w:p>
        </w:tc>
        <w:tc>
          <w:tcPr>
            <w:tcW w:w="851" w:type="dxa"/>
          </w:tcPr>
          <w:p w:rsidR="005D7C89" w:rsidRDefault="005D7C89">
            <w:pPr>
              <w:jc w:val="center"/>
              <w:rPr>
                <w:rFonts w:ascii="宋体" w:eastAsia="宋体" w:hAnsi="宋体"/>
                <w:b/>
                <w:kern w:val="0"/>
                <w:szCs w:val="21"/>
              </w:rPr>
            </w:pPr>
            <w:r>
              <w:rPr>
                <w:rFonts w:ascii="宋体" w:eastAsia="宋体" w:hAnsi="宋体"/>
                <w:b/>
                <w:kern w:val="0"/>
                <w:szCs w:val="21"/>
              </w:rPr>
              <w:t>招聘</w:t>
            </w:r>
          </w:p>
          <w:p w:rsidR="005D7C89" w:rsidRDefault="005D7C89">
            <w:pPr>
              <w:jc w:val="center"/>
              <w:rPr>
                <w:rFonts w:ascii="宋体" w:eastAsia="宋体" w:hAnsi="宋体"/>
                <w:b/>
                <w:kern w:val="0"/>
                <w:szCs w:val="21"/>
              </w:rPr>
            </w:pPr>
            <w:r>
              <w:rPr>
                <w:rFonts w:ascii="宋体" w:eastAsia="宋体" w:hAnsi="宋体"/>
                <w:b/>
                <w:kern w:val="0"/>
                <w:szCs w:val="21"/>
              </w:rPr>
              <w:t>方式</w:t>
            </w:r>
          </w:p>
        </w:tc>
        <w:tc>
          <w:tcPr>
            <w:tcW w:w="1276" w:type="dxa"/>
            <w:tcBorders>
              <w:bottom w:val="single" w:sz="4" w:space="0" w:color="auto"/>
            </w:tcBorders>
          </w:tcPr>
          <w:p w:rsidR="005D7C89" w:rsidRDefault="005D7C89">
            <w:pPr>
              <w:jc w:val="center"/>
              <w:rPr>
                <w:rFonts w:ascii="宋体" w:eastAsia="宋体" w:hAnsi="宋体"/>
                <w:b/>
                <w:kern w:val="0"/>
                <w:szCs w:val="21"/>
              </w:rPr>
            </w:pPr>
            <w:r>
              <w:rPr>
                <w:rFonts w:ascii="宋体" w:eastAsia="宋体" w:hAnsi="宋体" w:hint="eastAsia"/>
                <w:b/>
                <w:kern w:val="0"/>
                <w:szCs w:val="21"/>
              </w:rPr>
              <w:t>职务</w:t>
            </w:r>
          </w:p>
        </w:tc>
        <w:tc>
          <w:tcPr>
            <w:tcW w:w="1102" w:type="dxa"/>
          </w:tcPr>
          <w:p w:rsidR="005D7C89" w:rsidRDefault="005D7C89">
            <w:pPr>
              <w:jc w:val="center"/>
              <w:rPr>
                <w:rFonts w:ascii="宋体" w:eastAsia="宋体" w:hAnsi="宋体"/>
                <w:b/>
                <w:kern w:val="0"/>
                <w:szCs w:val="21"/>
              </w:rPr>
            </w:pPr>
            <w:r>
              <w:rPr>
                <w:rFonts w:ascii="宋体" w:eastAsia="宋体" w:hAnsi="宋体"/>
                <w:b/>
                <w:kern w:val="0"/>
                <w:szCs w:val="21"/>
              </w:rPr>
              <w:t>学历</w:t>
            </w:r>
          </w:p>
          <w:p w:rsidR="005D7C89" w:rsidRDefault="005D7C89">
            <w:pPr>
              <w:jc w:val="center"/>
              <w:rPr>
                <w:rFonts w:ascii="宋体" w:eastAsia="宋体" w:hAnsi="宋体"/>
                <w:b/>
                <w:kern w:val="0"/>
                <w:szCs w:val="21"/>
              </w:rPr>
            </w:pPr>
            <w:r>
              <w:rPr>
                <w:rFonts w:ascii="宋体" w:eastAsia="宋体" w:hAnsi="宋体"/>
                <w:b/>
                <w:kern w:val="0"/>
                <w:szCs w:val="21"/>
              </w:rPr>
              <w:t>要求</w:t>
            </w:r>
          </w:p>
        </w:tc>
        <w:tc>
          <w:tcPr>
            <w:tcW w:w="1024" w:type="dxa"/>
          </w:tcPr>
          <w:p w:rsidR="005D7C89" w:rsidRDefault="005D7C89">
            <w:pPr>
              <w:jc w:val="center"/>
              <w:rPr>
                <w:rFonts w:ascii="宋体" w:eastAsia="宋体" w:hAnsi="宋体"/>
                <w:b/>
                <w:kern w:val="0"/>
                <w:szCs w:val="21"/>
              </w:rPr>
            </w:pPr>
            <w:r>
              <w:rPr>
                <w:rFonts w:ascii="宋体" w:eastAsia="宋体" w:hAnsi="宋体"/>
                <w:b/>
                <w:kern w:val="0"/>
                <w:szCs w:val="21"/>
              </w:rPr>
              <w:t>专业</w:t>
            </w:r>
          </w:p>
        </w:tc>
        <w:tc>
          <w:tcPr>
            <w:tcW w:w="992" w:type="dxa"/>
          </w:tcPr>
          <w:p w:rsidR="005D7C89" w:rsidRDefault="005D7C89">
            <w:pPr>
              <w:jc w:val="center"/>
              <w:rPr>
                <w:rFonts w:ascii="宋体" w:eastAsia="宋体" w:hAnsi="宋体"/>
                <w:b/>
                <w:kern w:val="0"/>
                <w:szCs w:val="21"/>
              </w:rPr>
            </w:pPr>
            <w:r>
              <w:rPr>
                <w:rFonts w:ascii="宋体" w:eastAsia="宋体" w:hAnsi="宋体"/>
                <w:b/>
                <w:kern w:val="0"/>
                <w:szCs w:val="21"/>
              </w:rPr>
              <w:t>地点</w:t>
            </w:r>
          </w:p>
        </w:tc>
      </w:tr>
      <w:tr w:rsidR="005D7C89" w:rsidTr="005D7C89">
        <w:trPr>
          <w:trHeight w:val="2596"/>
        </w:trPr>
        <w:tc>
          <w:tcPr>
            <w:tcW w:w="1277" w:type="dxa"/>
          </w:tcPr>
          <w:p w:rsidR="005D7C89" w:rsidRDefault="005D7C89">
            <w:pPr>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华润集团</w:t>
            </w:r>
          </w:p>
        </w:tc>
        <w:tc>
          <w:tcPr>
            <w:tcW w:w="1275" w:type="dxa"/>
          </w:tcPr>
          <w:p w:rsidR="005D7C89" w:rsidRDefault="005D7C89">
            <w:pPr>
              <w:rPr>
                <w:rFonts w:ascii="宋体" w:eastAsia="宋体" w:hAnsi="宋体" w:cs="宋体"/>
                <w:szCs w:val="21"/>
              </w:rPr>
            </w:pPr>
            <w:r>
              <w:rPr>
                <w:rFonts w:ascii="宋体" w:eastAsia="宋体" w:hAnsi="宋体" w:cs="宋体" w:hint="eastAsia"/>
                <w:szCs w:val="21"/>
              </w:rPr>
              <w:t>开始时间：</w:t>
            </w:r>
          </w:p>
          <w:p w:rsidR="005D7C89" w:rsidRDefault="005D7C89">
            <w:pPr>
              <w:rPr>
                <w:rFonts w:ascii="宋体" w:eastAsia="宋体" w:hAnsi="宋体" w:cs="宋体"/>
                <w:szCs w:val="21"/>
              </w:rPr>
            </w:pPr>
            <w:r>
              <w:rPr>
                <w:rFonts w:ascii="宋体" w:eastAsia="宋体" w:hAnsi="宋体" w:cs="宋体" w:hint="eastAsia"/>
                <w:szCs w:val="21"/>
              </w:rPr>
              <w:t>2018-10-31</w:t>
            </w:r>
          </w:p>
          <w:p w:rsidR="005D7C89" w:rsidRDefault="005D7C89">
            <w:pPr>
              <w:rPr>
                <w:rFonts w:ascii="宋体" w:eastAsia="宋体" w:hAnsi="宋体" w:cs="宋体"/>
                <w:szCs w:val="21"/>
              </w:rPr>
            </w:pPr>
            <w:r>
              <w:rPr>
                <w:rFonts w:ascii="宋体" w:eastAsia="宋体" w:hAnsi="宋体" w:cs="宋体" w:hint="eastAsia"/>
                <w:szCs w:val="21"/>
              </w:rPr>
              <w:t>有效期：未知</w:t>
            </w:r>
          </w:p>
        </w:tc>
        <w:tc>
          <w:tcPr>
            <w:tcW w:w="851" w:type="dxa"/>
          </w:tcPr>
          <w:p w:rsidR="005D7C89" w:rsidRDefault="005D7C89">
            <w:pPr>
              <w:rPr>
                <w:rFonts w:ascii="宋体" w:eastAsia="宋体" w:hAnsi="宋体" w:cs="宋体"/>
                <w:szCs w:val="21"/>
              </w:rPr>
            </w:pPr>
            <w:r>
              <w:rPr>
                <w:rFonts w:ascii="宋体" w:eastAsia="宋体" w:hAnsi="宋体" w:cs="宋体" w:hint="eastAsia"/>
                <w:szCs w:val="21"/>
              </w:rPr>
              <w:t>网申</w:t>
            </w:r>
          </w:p>
        </w:tc>
        <w:tc>
          <w:tcPr>
            <w:tcW w:w="1276" w:type="dxa"/>
            <w:tcBorders>
              <w:bottom w:val="single" w:sz="4" w:space="0" w:color="auto"/>
            </w:tcBorders>
          </w:tcPr>
          <w:p w:rsidR="005D7C89" w:rsidRDefault="005D7C89">
            <w:pPr>
              <w:rPr>
                <w:rFonts w:ascii="宋体" w:eastAsia="宋体" w:hAnsi="宋体" w:cs="宋体"/>
                <w:szCs w:val="21"/>
              </w:rPr>
            </w:pPr>
            <w:r>
              <w:rPr>
                <w:rFonts w:ascii="宋体" w:eastAsia="宋体" w:hAnsi="宋体" w:cs="宋体" w:hint="eastAsia"/>
                <w:szCs w:val="21"/>
              </w:rPr>
              <w:t>管理培训生、综合柜员、客户经理</w:t>
            </w:r>
          </w:p>
        </w:tc>
        <w:tc>
          <w:tcPr>
            <w:tcW w:w="1102" w:type="dxa"/>
          </w:tcPr>
          <w:p w:rsidR="005D7C89" w:rsidRDefault="005D7C89">
            <w:pPr>
              <w:rPr>
                <w:rFonts w:ascii="宋体" w:eastAsia="宋体" w:hAnsi="宋体" w:cs="宋体"/>
                <w:szCs w:val="21"/>
              </w:rPr>
            </w:pPr>
            <w:r>
              <w:rPr>
                <w:rFonts w:ascii="宋体" w:eastAsia="宋体" w:hAnsi="宋体" w:cs="宋体" w:hint="eastAsia"/>
                <w:szCs w:val="21"/>
              </w:rPr>
              <w:t>本科及以上</w:t>
            </w:r>
          </w:p>
        </w:tc>
        <w:tc>
          <w:tcPr>
            <w:tcW w:w="1024" w:type="dxa"/>
          </w:tcPr>
          <w:p w:rsidR="005D7C89" w:rsidRDefault="005D7C89">
            <w:pPr>
              <w:rPr>
                <w:rFonts w:ascii="宋体" w:eastAsia="宋体" w:hAnsi="宋体" w:cs="宋体"/>
                <w:szCs w:val="21"/>
              </w:rPr>
            </w:pPr>
            <w:r>
              <w:rPr>
                <w:rFonts w:ascii="宋体" w:eastAsia="宋体" w:hAnsi="宋体" w:cs="宋体" w:hint="eastAsia"/>
                <w:szCs w:val="21"/>
              </w:rPr>
              <w:t>金融、经济、信息科技、财会、统计、应用数学、审计、法律、文秘、管理学、市场营销等相关专业</w:t>
            </w:r>
          </w:p>
        </w:tc>
        <w:tc>
          <w:tcPr>
            <w:tcW w:w="992" w:type="dxa"/>
          </w:tcPr>
          <w:p w:rsidR="005D7C89" w:rsidRDefault="005D7C89">
            <w:pPr>
              <w:rPr>
                <w:rFonts w:ascii="宋体" w:eastAsia="宋体" w:hAnsi="宋体" w:cs="宋体"/>
                <w:szCs w:val="21"/>
              </w:rPr>
            </w:pPr>
            <w:r>
              <w:rPr>
                <w:rFonts w:ascii="宋体" w:eastAsia="宋体" w:hAnsi="宋体" w:cs="宋体" w:hint="eastAsia"/>
                <w:szCs w:val="21"/>
              </w:rPr>
              <w:t>深圳、</w:t>
            </w:r>
            <w:r>
              <w:rPr>
                <w:rFonts w:ascii="宋体" w:eastAsia="宋体" w:hAnsi="宋体" w:cs="宋体"/>
                <w:szCs w:val="21"/>
              </w:rPr>
              <w:t>珠海</w:t>
            </w:r>
            <w:r>
              <w:rPr>
                <w:rFonts w:ascii="宋体" w:eastAsia="宋体" w:hAnsi="宋体" w:cs="宋体" w:hint="eastAsia"/>
                <w:szCs w:val="21"/>
              </w:rPr>
              <w:t>、</w:t>
            </w:r>
            <w:r>
              <w:rPr>
                <w:rFonts w:ascii="宋体" w:eastAsia="宋体" w:hAnsi="宋体" w:cs="宋体"/>
                <w:szCs w:val="21"/>
              </w:rPr>
              <w:t>中山</w:t>
            </w:r>
            <w:r>
              <w:rPr>
                <w:rFonts w:ascii="宋体" w:eastAsia="宋体" w:hAnsi="宋体" w:cs="宋体" w:hint="eastAsia"/>
                <w:szCs w:val="21"/>
              </w:rPr>
              <w:t>、</w:t>
            </w:r>
            <w:r>
              <w:rPr>
                <w:rFonts w:ascii="宋体" w:eastAsia="宋体" w:hAnsi="宋体" w:cs="宋体"/>
                <w:szCs w:val="21"/>
              </w:rPr>
              <w:t>佛山</w:t>
            </w:r>
            <w:r>
              <w:rPr>
                <w:rFonts w:ascii="宋体" w:eastAsia="宋体" w:hAnsi="宋体" w:cs="宋体" w:hint="eastAsia"/>
                <w:szCs w:val="21"/>
              </w:rPr>
              <w:t>、</w:t>
            </w:r>
            <w:r>
              <w:rPr>
                <w:rFonts w:ascii="宋体" w:eastAsia="宋体" w:hAnsi="宋体" w:cs="宋体"/>
                <w:szCs w:val="21"/>
              </w:rPr>
              <w:t>东莞</w:t>
            </w:r>
            <w:r>
              <w:rPr>
                <w:rFonts w:ascii="宋体" w:eastAsia="宋体" w:hAnsi="宋体" w:cs="宋体" w:hint="eastAsia"/>
                <w:szCs w:val="21"/>
              </w:rPr>
              <w:t>、</w:t>
            </w:r>
            <w:r>
              <w:rPr>
                <w:rFonts w:ascii="宋体" w:eastAsia="宋体" w:hAnsi="宋体" w:cs="宋体"/>
                <w:szCs w:val="21"/>
              </w:rPr>
              <w:t>惠州</w:t>
            </w:r>
            <w:r>
              <w:rPr>
                <w:rFonts w:ascii="宋体" w:eastAsia="宋体" w:hAnsi="宋体" w:cs="宋体" w:hint="eastAsia"/>
                <w:szCs w:val="21"/>
              </w:rPr>
              <w:t>、</w:t>
            </w:r>
            <w:r>
              <w:rPr>
                <w:rFonts w:ascii="宋体" w:eastAsia="宋体" w:hAnsi="宋体" w:cs="宋体"/>
                <w:szCs w:val="21"/>
              </w:rPr>
              <w:t>广州</w:t>
            </w:r>
          </w:p>
        </w:tc>
      </w:tr>
      <w:tr w:rsidR="005D7C89" w:rsidTr="005D7C89">
        <w:trPr>
          <w:trHeight w:val="1437"/>
        </w:trPr>
        <w:tc>
          <w:tcPr>
            <w:tcW w:w="1277" w:type="dxa"/>
          </w:tcPr>
          <w:p w:rsidR="005D7C89" w:rsidRDefault="005D7C89">
            <w:pPr>
              <w:rPr>
                <w:rFonts w:ascii="宋体" w:eastAsia="宋体" w:hAnsi="宋体" w:cs="宋体"/>
                <w:kern w:val="0"/>
                <w:szCs w:val="21"/>
                <w:shd w:val="clear" w:color="auto" w:fill="FFFFFF"/>
                <w:lang w:bidi="ar"/>
              </w:rPr>
            </w:pPr>
            <w:r>
              <w:rPr>
                <w:rFonts w:ascii="宋体" w:eastAsia="宋体" w:hAnsi="宋体" w:cs="宋体" w:hint="eastAsia"/>
                <w:color w:val="000000" w:themeColor="text1"/>
                <w:szCs w:val="21"/>
              </w:rPr>
              <w:t>中国船舶工业集团有限公司</w:t>
            </w:r>
          </w:p>
        </w:tc>
        <w:tc>
          <w:tcPr>
            <w:tcW w:w="1275" w:type="dxa"/>
          </w:tcPr>
          <w:p w:rsidR="005D7C89" w:rsidRDefault="005D7C89">
            <w:pPr>
              <w:rPr>
                <w:rFonts w:ascii="宋体" w:eastAsia="宋体" w:hAnsi="宋体" w:cs="宋体"/>
                <w:szCs w:val="21"/>
              </w:rPr>
            </w:pPr>
            <w:r>
              <w:rPr>
                <w:rFonts w:ascii="宋体" w:eastAsia="宋体" w:hAnsi="宋体" w:cs="宋体" w:hint="eastAsia"/>
                <w:szCs w:val="21"/>
              </w:rPr>
              <w:t>开始时间：</w:t>
            </w:r>
          </w:p>
          <w:p w:rsidR="005D7C89" w:rsidRDefault="005D7C89">
            <w:pPr>
              <w:rPr>
                <w:rFonts w:ascii="宋体" w:eastAsia="宋体" w:hAnsi="宋体" w:cs="宋体"/>
                <w:szCs w:val="21"/>
              </w:rPr>
            </w:pPr>
            <w:r>
              <w:rPr>
                <w:rFonts w:ascii="宋体" w:eastAsia="宋体" w:hAnsi="宋体" w:cs="宋体" w:hint="eastAsia"/>
                <w:szCs w:val="21"/>
              </w:rPr>
              <w:t>2018-10-26</w:t>
            </w:r>
          </w:p>
          <w:p w:rsidR="005D7C89" w:rsidRDefault="005D7C89">
            <w:pPr>
              <w:rPr>
                <w:rFonts w:ascii="宋体" w:eastAsia="宋体" w:hAnsi="宋体" w:cs="宋体"/>
                <w:szCs w:val="21"/>
              </w:rPr>
            </w:pPr>
            <w:r>
              <w:rPr>
                <w:rFonts w:ascii="宋体" w:eastAsia="宋体" w:hAnsi="宋体" w:cs="宋体" w:hint="eastAsia"/>
                <w:szCs w:val="21"/>
              </w:rPr>
              <w:t>有效期：未知</w:t>
            </w:r>
          </w:p>
        </w:tc>
        <w:tc>
          <w:tcPr>
            <w:tcW w:w="851" w:type="dxa"/>
          </w:tcPr>
          <w:p w:rsidR="005D7C89" w:rsidRDefault="005D7C89">
            <w:pPr>
              <w:rPr>
                <w:rFonts w:ascii="宋体" w:eastAsia="宋体" w:hAnsi="宋体" w:cs="宋体"/>
                <w:szCs w:val="21"/>
              </w:rPr>
            </w:pPr>
            <w:r>
              <w:rPr>
                <w:rFonts w:ascii="宋体" w:eastAsia="宋体" w:hAnsi="宋体" w:cs="宋体" w:hint="eastAsia"/>
                <w:szCs w:val="21"/>
              </w:rPr>
              <w:t>网申</w:t>
            </w:r>
          </w:p>
        </w:tc>
        <w:tc>
          <w:tcPr>
            <w:tcW w:w="1276" w:type="dxa"/>
            <w:tcBorders>
              <w:top w:val="single" w:sz="4" w:space="0" w:color="auto"/>
              <w:bottom w:val="single" w:sz="4" w:space="0" w:color="auto"/>
            </w:tcBorders>
          </w:tcPr>
          <w:p w:rsidR="005D7C89" w:rsidRDefault="005D7C89">
            <w:pPr>
              <w:rPr>
                <w:rFonts w:ascii="宋体" w:eastAsia="宋体" w:hAnsi="宋体" w:cs="宋体"/>
                <w:szCs w:val="21"/>
              </w:rPr>
            </w:pPr>
            <w:r>
              <w:rPr>
                <w:rFonts w:ascii="宋体" w:eastAsia="宋体" w:hAnsi="宋体" w:cs="宋体" w:hint="eastAsia"/>
                <w:szCs w:val="21"/>
              </w:rPr>
              <w:t>规划经营处业务管理、产业发展处业务管理</w:t>
            </w:r>
          </w:p>
        </w:tc>
        <w:tc>
          <w:tcPr>
            <w:tcW w:w="1102" w:type="dxa"/>
          </w:tcPr>
          <w:p w:rsidR="005D7C89" w:rsidRDefault="005D7C89">
            <w:pPr>
              <w:rPr>
                <w:rFonts w:ascii="宋体" w:eastAsia="宋体" w:hAnsi="宋体" w:cs="宋体"/>
                <w:szCs w:val="21"/>
              </w:rPr>
            </w:pPr>
            <w:r>
              <w:rPr>
                <w:rFonts w:ascii="宋体" w:eastAsia="宋体" w:hAnsi="宋体" w:cs="宋体" w:hint="eastAsia"/>
                <w:szCs w:val="21"/>
              </w:rPr>
              <w:t>本科及以上</w:t>
            </w:r>
          </w:p>
        </w:tc>
        <w:tc>
          <w:tcPr>
            <w:tcW w:w="1024" w:type="dxa"/>
          </w:tcPr>
          <w:p w:rsidR="005D7C89" w:rsidRDefault="005D7C89">
            <w:pPr>
              <w:rPr>
                <w:rFonts w:ascii="宋体" w:eastAsia="宋体" w:hAnsi="宋体" w:cs="宋体"/>
                <w:szCs w:val="21"/>
              </w:rPr>
            </w:pPr>
            <w:r>
              <w:rPr>
                <w:rFonts w:ascii="宋体" w:eastAsia="宋体" w:hAnsi="宋体" w:cs="宋体" w:hint="eastAsia"/>
                <w:szCs w:val="21"/>
              </w:rPr>
              <w:t>经济学、统计学、会计学等/经济学、工商管理等</w:t>
            </w:r>
          </w:p>
        </w:tc>
        <w:tc>
          <w:tcPr>
            <w:tcW w:w="992" w:type="dxa"/>
          </w:tcPr>
          <w:p w:rsidR="005D7C89" w:rsidRDefault="005D7C89">
            <w:pPr>
              <w:rPr>
                <w:rFonts w:ascii="宋体" w:eastAsia="宋体" w:hAnsi="宋体" w:cs="宋体"/>
                <w:szCs w:val="21"/>
              </w:rPr>
            </w:pPr>
            <w:r>
              <w:rPr>
                <w:rFonts w:ascii="宋体" w:eastAsia="宋体" w:hAnsi="宋体" w:cs="宋体" w:hint="eastAsia"/>
                <w:szCs w:val="21"/>
              </w:rPr>
              <w:t>北京市</w:t>
            </w:r>
          </w:p>
        </w:tc>
      </w:tr>
      <w:tr w:rsidR="005D7C89" w:rsidTr="005D7C89">
        <w:trPr>
          <w:trHeight w:val="1437"/>
        </w:trPr>
        <w:tc>
          <w:tcPr>
            <w:tcW w:w="1277" w:type="dxa"/>
          </w:tcPr>
          <w:p w:rsidR="005D7C89" w:rsidRDefault="005D7C89">
            <w:pPr>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中国有色矿业集团有限公司</w:t>
            </w:r>
          </w:p>
        </w:tc>
        <w:tc>
          <w:tcPr>
            <w:tcW w:w="1275" w:type="dxa"/>
          </w:tcPr>
          <w:p w:rsidR="005D7C89" w:rsidRDefault="005D7C89">
            <w:pPr>
              <w:rPr>
                <w:rFonts w:ascii="宋体" w:eastAsia="宋体" w:hAnsi="宋体" w:cs="宋体"/>
                <w:szCs w:val="21"/>
              </w:rPr>
            </w:pPr>
            <w:r>
              <w:rPr>
                <w:rFonts w:ascii="宋体" w:eastAsia="宋体" w:hAnsi="宋体" w:cs="宋体" w:hint="eastAsia"/>
                <w:szCs w:val="21"/>
              </w:rPr>
              <w:t>开始时间：2018-11-6</w:t>
            </w:r>
          </w:p>
          <w:p w:rsidR="005D7C89" w:rsidRDefault="005D7C89">
            <w:pPr>
              <w:rPr>
                <w:rFonts w:ascii="宋体" w:eastAsia="宋体" w:hAnsi="宋体" w:cs="宋体"/>
                <w:szCs w:val="21"/>
              </w:rPr>
            </w:pPr>
            <w:r>
              <w:rPr>
                <w:rFonts w:ascii="宋体" w:eastAsia="宋体" w:hAnsi="宋体" w:cs="宋体" w:hint="eastAsia"/>
                <w:szCs w:val="21"/>
              </w:rPr>
              <w:t>有效期：未知</w:t>
            </w:r>
          </w:p>
        </w:tc>
        <w:tc>
          <w:tcPr>
            <w:tcW w:w="851" w:type="dxa"/>
          </w:tcPr>
          <w:p w:rsidR="005D7C89" w:rsidRDefault="005D7C89">
            <w:pPr>
              <w:rPr>
                <w:rFonts w:ascii="宋体" w:eastAsia="宋体" w:hAnsi="宋体" w:cs="宋体"/>
                <w:szCs w:val="21"/>
              </w:rPr>
            </w:pPr>
            <w:r>
              <w:rPr>
                <w:rFonts w:ascii="宋体" w:eastAsia="宋体" w:hAnsi="宋体" w:cs="宋体" w:hint="eastAsia"/>
                <w:szCs w:val="21"/>
              </w:rPr>
              <w:t>网申</w:t>
            </w:r>
          </w:p>
        </w:tc>
        <w:tc>
          <w:tcPr>
            <w:tcW w:w="1276" w:type="dxa"/>
            <w:tcBorders>
              <w:top w:val="single" w:sz="4" w:space="0" w:color="auto"/>
              <w:bottom w:val="single" w:sz="4" w:space="0" w:color="auto"/>
            </w:tcBorders>
          </w:tcPr>
          <w:p w:rsidR="005D7C89" w:rsidRDefault="005D7C89">
            <w:pPr>
              <w:rPr>
                <w:rFonts w:ascii="宋体" w:eastAsia="宋体" w:hAnsi="宋体" w:cs="宋体"/>
                <w:szCs w:val="21"/>
              </w:rPr>
            </w:pPr>
            <w:r>
              <w:rPr>
                <w:rFonts w:ascii="宋体" w:eastAsia="宋体" w:hAnsi="宋体" w:cs="宋体" w:hint="eastAsia"/>
                <w:szCs w:val="21"/>
              </w:rPr>
              <w:t>绩效与薪酬、投资管理</w:t>
            </w:r>
          </w:p>
        </w:tc>
        <w:tc>
          <w:tcPr>
            <w:tcW w:w="1102" w:type="dxa"/>
          </w:tcPr>
          <w:p w:rsidR="005D7C89" w:rsidRDefault="005D7C89">
            <w:pPr>
              <w:rPr>
                <w:rFonts w:ascii="宋体" w:eastAsia="宋体" w:hAnsi="宋体" w:cs="宋体"/>
                <w:szCs w:val="21"/>
              </w:rPr>
            </w:pPr>
            <w:r>
              <w:rPr>
                <w:rFonts w:ascii="宋体" w:eastAsia="宋体" w:hAnsi="宋体" w:cs="宋体" w:hint="eastAsia"/>
                <w:szCs w:val="21"/>
              </w:rPr>
              <w:t>硕士及以上</w:t>
            </w:r>
          </w:p>
        </w:tc>
        <w:tc>
          <w:tcPr>
            <w:tcW w:w="1024" w:type="dxa"/>
          </w:tcPr>
          <w:p w:rsidR="005D7C89" w:rsidRDefault="005D7C89">
            <w:pPr>
              <w:jc w:val="left"/>
              <w:rPr>
                <w:rFonts w:ascii="宋体" w:eastAsia="宋体" w:hAnsi="宋体" w:cs="宋体"/>
                <w:szCs w:val="21"/>
              </w:rPr>
            </w:pPr>
            <w:r>
              <w:rPr>
                <w:rFonts w:ascii="宋体" w:eastAsia="宋体" w:hAnsi="宋体" w:cs="宋体"/>
                <w:szCs w:val="21"/>
              </w:rPr>
              <w:t>人力资源管理、企业管理类</w:t>
            </w:r>
            <w:r>
              <w:rPr>
                <w:rFonts w:ascii="宋体" w:eastAsia="宋体" w:hAnsi="宋体" w:cs="宋体" w:hint="eastAsia"/>
                <w:szCs w:val="21"/>
              </w:rPr>
              <w:t>/金融投资类、管理类</w:t>
            </w:r>
          </w:p>
        </w:tc>
        <w:tc>
          <w:tcPr>
            <w:tcW w:w="992" w:type="dxa"/>
          </w:tcPr>
          <w:p w:rsidR="005D7C89" w:rsidRDefault="005D7C89">
            <w:pPr>
              <w:rPr>
                <w:rFonts w:ascii="宋体" w:eastAsia="宋体" w:hAnsi="宋体" w:cs="宋体"/>
                <w:szCs w:val="21"/>
              </w:rPr>
            </w:pPr>
            <w:r>
              <w:rPr>
                <w:rFonts w:ascii="宋体" w:eastAsia="宋体" w:hAnsi="宋体" w:cs="宋体" w:hint="eastAsia"/>
                <w:szCs w:val="21"/>
              </w:rPr>
              <w:t>北京市</w:t>
            </w:r>
          </w:p>
        </w:tc>
      </w:tr>
      <w:tr w:rsidR="005D7C89" w:rsidTr="005D7C89">
        <w:trPr>
          <w:trHeight w:val="1437"/>
        </w:trPr>
        <w:tc>
          <w:tcPr>
            <w:tcW w:w="1277" w:type="dxa"/>
          </w:tcPr>
          <w:p w:rsidR="005D7C89" w:rsidRDefault="005D7C89">
            <w:pPr>
              <w:rPr>
                <w:rFonts w:ascii="宋体" w:eastAsia="宋体" w:hAnsi="宋体" w:cs="宋体"/>
                <w:kern w:val="0"/>
                <w:szCs w:val="21"/>
                <w:shd w:val="clear" w:color="auto" w:fill="FFFFFF"/>
                <w:lang w:bidi="ar"/>
              </w:rPr>
            </w:pPr>
            <w:r>
              <w:rPr>
                <w:rFonts w:ascii="宋体" w:eastAsia="宋体" w:hAnsi="宋体" w:cs="宋体" w:hint="eastAsia"/>
                <w:color w:val="000000" w:themeColor="text1"/>
                <w:szCs w:val="21"/>
              </w:rPr>
              <w:t>北京金诚同达律师事务所</w:t>
            </w:r>
          </w:p>
        </w:tc>
        <w:tc>
          <w:tcPr>
            <w:tcW w:w="1275" w:type="dxa"/>
          </w:tcPr>
          <w:p w:rsidR="005D7C89" w:rsidRDefault="005D7C89">
            <w:pPr>
              <w:rPr>
                <w:rFonts w:ascii="宋体" w:eastAsia="宋体" w:hAnsi="宋体" w:cs="宋体"/>
                <w:szCs w:val="21"/>
              </w:rPr>
            </w:pPr>
            <w:r>
              <w:rPr>
                <w:rFonts w:ascii="宋体" w:eastAsia="宋体" w:hAnsi="宋体" w:cs="宋体" w:hint="eastAsia"/>
                <w:szCs w:val="21"/>
              </w:rPr>
              <w:t>开始时间：2018-11-6</w:t>
            </w:r>
          </w:p>
          <w:p w:rsidR="005D7C89" w:rsidRDefault="005D7C89">
            <w:pPr>
              <w:rPr>
                <w:rFonts w:ascii="宋体" w:eastAsia="宋体" w:hAnsi="宋体" w:cs="宋体"/>
                <w:szCs w:val="21"/>
              </w:rPr>
            </w:pPr>
            <w:r>
              <w:rPr>
                <w:rFonts w:ascii="宋体" w:eastAsia="宋体" w:hAnsi="宋体" w:cs="宋体" w:hint="eastAsia"/>
                <w:szCs w:val="21"/>
              </w:rPr>
              <w:t>有效期：未知</w:t>
            </w:r>
          </w:p>
        </w:tc>
        <w:tc>
          <w:tcPr>
            <w:tcW w:w="851" w:type="dxa"/>
          </w:tcPr>
          <w:p w:rsidR="005D7C89" w:rsidRDefault="005D7C89">
            <w:pPr>
              <w:rPr>
                <w:rFonts w:ascii="宋体" w:eastAsia="宋体" w:hAnsi="宋体" w:cs="宋体"/>
                <w:szCs w:val="21"/>
              </w:rPr>
            </w:pPr>
            <w:r>
              <w:rPr>
                <w:rFonts w:ascii="宋体" w:eastAsia="宋体" w:hAnsi="宋体" w:cs="宋体" w:hint="eastAsia"/>
                <w:szCs w:val="21"/>
              </w:rPr>
              <w:t>网申</w:t>
            </w:r>
          </w:p>
        </w:tc>
        <w:tc>
          <w:tcPr>
            <w:tcW w:w="1276" w:type="dxa"/>
            <w:tcBorders>
              <w:top w:val="single" w:sz="4" w:space="0" w:color="auto"/>
              <w:bottom w:val="single" w:sz="4" w:space="0" w:color="auto"/>
            </w:tcBorders>
          </w:tcPr>
          <w:p w:rsidR="005D7C89" w:rsidRDefault="005D7C89">
            <w:pPr>
              <w:rPr>
                <w:rFonts w:ascii="宋体" w:eastAsia="宋体" w:hAnsi="宋体" w:cs="宋体"/>
                <w:szCs w:val="21"/>
              </w:rPr>
            </w:pPr>
            <w:r>
              <w:rPr>
                <w:rFonts w:ascii="宋体" w:eastAsia="宋体" w:hAnsi="宋体" w:cs="宋体" w:hint="eastAsia"/>
                <w:szCs w:val="21"/>
              </w:rPr>
              <w:t>律师助理</w:t>
            </w:r>
          </w:p>
        </w:tc>
        <w:tc>
          <w:tcPr>
            <w:tcW w:w="1102" w:type="dxa"/>
          </w:tcPr>
          <w:p w:rsidR="005D7C89" w:rsidRDefault="005D7C89">
            <w:pPr>
              <w:rPr>
                <w:rFonts w:ascii="宋体" w:eastAsia="宋体" w:hAnsi="宋体" w:cs="宋体"/>
                <w:szCs w:val="21"/>
              </w:rPr>
            </w:pPr>
            <w:r>
              <w:rPr>
                <w:rFonts w:ascii="宋体" w:eastAsia="宋体" w:hAnsi="宋体" w:cs="宋体" w:hint="eastAsia"/>
                <w:szCs w:val="21"/>
              </w:rPr>
              <w:t>硕士以上</w:t>
            </w:r>
          </w:p>
        </w:tc>
        <w:tc>
          <w:tcPr>
            <w:tcW w:w="1024" w:type="dxa"/>
          </w:tcPr>
          <w:p w:rsidR="005D7C89" w:rsidRDefault="005D7C89">
            <w:pPr>
              <w:rPr>
                <w:rFonts w:ascii="宋体" w:eastAsia="宋体" w:hAnsi="宋体" w:cs="宋体"/>
                <w:szCs w:val="21"/>
              </w:rPr>
            </w:pPr>
            <w:r>
              <w:rPr>
                <w:rFonts w:ascii="宋体" w:eastAsia="宋体" w:hAnsi="宋体" w:cs="宋体" w:hint="eastAsia"/>
                <w:szCs w:val="21"/>
              </w:rPr>
              <w:t>法学</w:t>
            </w:r>
          </w:p>
        </w:tc>
        <w:tc>
          <w:tcPr>
            <w:tcW w:w="992" w:type="dxa"/>
          </w:tcPr>
          <w:p w:rsidR="005D7C89" w:rsidRDefault="005D7C89">
            <w:pPr>
              <w:rPr>
                <w:rFonts w:ascii="宋体" w:eastAsia="宋体" w:hAnsi="宋体" w:cs="宋体"/>
                <w:szCs w:val="21"/>
              </w:rPr>
            </w:pPr>
            <w:r>
              <w:rPr>
                <w:rFonts w:ascii="宋体" w:eastAsia="宋体" w:hAnsi="宋体" w:cs="宋体" w:hint="eastAsia"/>
                <w:szCs w:val="21"/>
              </w:rPr>
              <w:t>北京市</w:t>
            </w:r>
          </w:p>
        </w:tc>
      </w:tr>
      <w:tr w:rsidR="005D7C89" w:rsidTr="005D7C89">
        <w:trPr>
          <w:trHeight w:val="1437"/>
        </w:trPr>
        <w:tc>
          <w:tcPr>
            <w:tcW w:w="1277" w:type="dxa"/>
          </w:tcPr>
          <w:p w:rsidR="005D7C89" w:rsidRDefault="005D7C89">
            <w:pPr>
              <w:rPr>
                <w:rFonts w:ascii="宋体" w:eastAsia="宋体" w:hAnsi="宋体" w:cs="宋体"/>
                <w:kern w:val="0"/>
                <w:szCs w:val="21"/>
                <w:shd w:val="clear" w:color="auto" w:fill="FFFFFF"/>
                <w:lang w:bidi="ar"/>
              </w:rPr>
            </w:pPr>
            <w:r>
              <w:rPr>
                <w:rFonts w:ascii="宋体" w:eastAsia="宋体" w:hAnsi="宋体" w:cs="宋体" w:hint="eastAsia"/>
                <w:bCs/>
                <w:szCs w:val="21"/>
              </w:rPr>
              <w:t>上海浦津实业有限公司</w:t>
            </w:r>
          </w:p>
        </w:tc>
        <w:tc>
          <w:tcPr>
            <w:tcW w:w="1275" w:type="dxa"/>
          </w:tcPr>
          <w:p w:rsidR="005D7C89" w:rsidRDefault="005D7C89">
            <w:pPr>
              <w:rPr>
                <w:rFonts w:ascii="宋体" w:eastAsia="宋体" w:hAnsi="宋体" w:cs="宋体"/>
                <w:szCs w:val="21"/>
              </w:rPr>
            </w:pPr>
            <w:r>
              <w:rPr>
                <w:rFonts w:ascii="宋体" w:eastAsia="宋体" w:hAnsi="宋体" w:cs="宋体" w:hint="eastAsia"/>
                <w:szCs w:val="21"/>
              </w:rPr>
              <w:t>开始时间：2018-11-5</w:t>
            </w:r>
          </w:p>
          <w:p w:rsidR="005D7C89" w:rsidRDefault="005D7C89">
            <w:pPr>
              <w:rPr>
                <w:rFonts w:ascii="宋体" w:eastAsia="宋体" w:hAnsi="宋体" w:cs="宋体"/>
                <w:szCs w:val="21"/>
              </w:rPr>
            </w:pPr>
            <w:r>
              <w:rPr>
                <w:rFonts w:ascii="宋体" w:eastAsia="宋体" w:hAnsi="宋体" w:cs="宋体" w:hint="eastAsia"/>
                <w:szCs w:val="21"/>
              </w:rPr>
              <w:t xml:space="preserve">有效期：2018-12-31  </w:t>
            </w:r>
          </w:p>
        </w:tc>
        <w:tc>
          <w:tcPr>
            <w:tcW w:w="851" w:type="dxa"/>
          </w:tcPr>
          <w:p w:rsidR="005D7C89" w:rsidRDefault="005D7C89">
            <w:pPr>
              <w:rPr>
                <w:rFonts w:ascii="宋体" w:eastAsia="宋体" w:hAnsi="宋体" w:cs="宋体"/>
                <w:szCs w:val="21"/>
              </w:rPr>
            </w:pPr>
            <w:r>
              <w:rPr>
                <w:rFonts w:ascii="宋体" w:eastAsia="宋体" w:hAnsi="宋体" w:cs="宋体" w:hint="eastAsia"/>
                <w:szCs w:val="21"/>
              </w:rPr>
              <w:t>网申</w:t>
            </w:r>
          </w:p>
        </w:tc>
        <w:tc>
          <w:tcPr>
            <w:tcW w:w="1276" w:type="dxa"/>
            <w:tcBorders>
              <w:top w:val="single" w:sz="4" w:space="0" w:color="auto"/>
              <w:bottom w:val="single" w:sz="4" w:space="0" w:color="auto"/>
            </w:tcBorders>
          </w:tcPr>
          <w:p w:rsidR="005D7C89" w:rsidRDefault="005D7C89">
            <w:pPr>
              <w:rPr>
                <w:rFonts w:ascii="宋体" w:eastAsia="宋体" w:hAnsi="宋体" w:cs="宋体"/>
                <w:szCs w:val="21"/>
              </w:rPr>
            </w:pPr>
            <w:r>
              <w:rPr>
                <w:rFonts w:ascii="宋体" w:eastAsia="宋体" w:hAnsi="宋体" w:cs="宋体" w:hint="eastAsia"/>
                <w:szCs w:val="21"/>
              </w:rPr>
              <w:t>外贸专员、Marke</w:t>
            </w:r>
            <w:r>
              <w:rPr>
                <w:rFonts w:ascii="宋体" w:eastAsia="宋体" w:hAnsi="宋体" w:cs="宋体"/>
                <w:szCs w:val="21"/>
              </w:rPr>
              <w:t>ting</w:t>
            </w:r>
            <w:r>
              <w:rPr>
                <w:rFonts w:ascii="宋体" w:eastAsia="宋体" w:hAnsi="宋体" w:cs="宋体" w:hint="eastAsia"/>
                <w:szCs w:val="21"/>
              </w:rPr>
              <w:t>专员</w:t>
            </w:r>
          </w:p>
        </w:tc>
        <w:tc>
          <w:tcPr>
            <w:tcW w:w="1102" w:type="dxa"/>
          </w:tcPr>
          <w:p w:rsidR="005D7C89" w:rsidRDefault="005D7C89">
            <w:pPr>
              <w:rPr>
                <w:rFonts w:ascii="宋体" w:eastAsia="宋体" w:hAnsi="宋体" w:cs="宋体"/>
                <w:szCs w:val="21"/>
              </w:rPr>
            </w:pPr>
            <w:r>
              <w:rPr>
                <w:rFonts w:ascii="宋体" w:eastAsia="宋体" w:hAnsi="宋体" w:cs="宋体" w:hint="eastAsia"/>
                <w:szCs w:val="21"/>
              </w:rPr>
              <w:t>本科及以上</w:t>
            </w:r>
          </w:p>
        </w:tc>
        <w:tc>
          <w:tcPr>
            <w:tcW w:w="1024" w:type="dxa"/>
          </w:tcPr>
          <w:p w:rsidR="005D7C89" w:rsidRDefault="005D7C89">
            <w:pPr>
              <w:rPr>
                <w:rFonts w:ascii="宋体" w:eastAsia="宋体" w:hAnsi="宋体" w:cs="宋体"/>
                <w:szCs w:val="21"/>
              </w:rPr>
            </w:pPr>
            <w:r>
              <w:rPr>
                <w:rFonts w:ascii="宋体" w:eastAsia="宋体" w:hAnsi="宋体" w:cs="宋体" w:hint="eastAsia"/>
                <w:szCs w:val="21"/>
              </w:rPr>
              <w:t>国贸、市场营销、西班牙语、俄语、法语、阿拉</w:t>
            </w:r>
            <w:r>
              <w:rPr>
                <w:rFonts w:ascii="宋体" w:eastAsia="宋体" w:hAnsi="宋体" w:cs="宋体" w:hint="eastAsia"/>
                <w:szCs w:val="21"/>
              </w:rPr>
              <w:lastRenderedPageBreak/>
              <w:t>伯语、英语</w:t>
            </w:r>
          </w:p>
        </w:tc>
        <w:tc>
          <w:tcPr>
            <w:tcW w:w="992" w:type="dxa"/>
          </w:tcPr>
          <w:p w:rsidR="005D7C89" w:rsidRDefault="005D7C89">
            <w:pPr>
              <w:rPr>
                <w:rFonts w:ascii="宋体" w:eastAsia="宋体" w:hAnsi="宋体" w:cs="宋体"/>
                <w:szCs w:val="21"/>
              </w:rPr>
            </w:pPr>
            <w:r>
              <w:rPr>
                <w:rFonts w:ascii="宋体" w:eastAsia="宋体" w:hAnsi="宋体" w:cs="宋体" w:hint="eastAsia"/>
                <w:szCs w:val="21"/>
              </w:rPr>
              <w:lastRenderedPageBreak/>
              <w:t xml:space="preserve">上海市 </w:t>
            </w:r>
          </w:p>
        </w:tc>
      </w:tr>
      <w:tr w:rsidR="005D7C89" w:rsidTr="005D7C89">
        <w:trPr>
          <w:trHeight w:val="1437"/>
        </w:trPr>
        <w:tc>
          <w:tcPr>
            <w:tcW w:w="1277" w:type="dxa"/>
          </w:tcPr>
          <w:p w:rsidR="005D7C89" w:rsidRDefault="005D7C89">
            <w:pPr>
              <w:rPr>
                <w:rFonts w:ascii="宋体" w:eastAsia="宋体" w:hAnsi="宋体" w:cs="宋体"/>
                <w:kern w:val="0"/>
                <w:szCs w:val="21"/>
                <w:shd w:val="clear" w:color="auto" w:fill="FFFFFF"/>
                <w:lang w:bidi="ar"/>
              </w:rPr>
            </w:pPr>
            <w:r>
              <w:rPr>
                <w:rFonts w:ascii="宋体" w:eastAsia="宋体" w:hAnsi="宋体" w:cs="宋体"/>
                <w:color w:val="000000" w:themeColor="text1"/>
                <w:szCs w:val="21"/>
              </w:rPr>
              <w:t>厦门国际银行股份有限公司珠海分行</w:t>
            </w:r>
            <w:r>
              <w:rPr>
                <w:rFonts w:ascii="宋体" w:eastAsia="宋体" w:hAnsi="宋体" w:cs="宋体" w:hint="eastAsia"/>
                <w:color w:val="000000" w:themeColor="text1"/>
                <w:szCs w:val="21"/>
              </w:rPr>
              <w:t xml:space="preserve">  </w:t>
            </w:r>
          </w:p>
        </w:tc>
        <w:tc>
          <w:tcPr>
            <w:tcW w:w="1275" w:type="dxa"/>
          </w:tcPr>
          <w:p w:rsidR="005D7C89" w:rsidRDefault="005D7C89">
            <w:pPr>
              <w:rPr>
                <w:rFonts w:ascii="宋体" w:eastAsia="宋体" w:hAnsi="宋体" w:cs="宋体"/>
                <w:szCs w:val="21"/>
              </w:rPr>
            </w:pPr>
            <w:r>
              <w:rPr>
                <w:rFonts w:ascii="宋体" w:eastAsia="宋体" w:hAnsi="宋体" w:cs="宋体" w:hint="eastAsia"/>
                <w:szCs w:val="21"/>
              </w:rPr>
              <w:t>开始时间：2018-11-5</w:t>
            </w:r>
          </w:p>
          <w:p w:rsidR="005D7C89" w:rsidRDefault="005D7C89">
            <w:pPr>
              <w:rPr>
                <w:rFonts w:ascii="宋体" w:eastAsia="宋体" w:hAnsi="宋体" w:cs="宋体"/>
                <w:szCs w:val="21"/>
              </w:rPr>
            </w:pPr>
            <w:r>
              <w:rPr>
                <w:rFonts w:ascii="宋体" w:eastAsia="宋体" w:hAnsi="宋体" w:cs="宋体" w:hint="eastAsia"/>
                <w:szCs w:val="21"/>
              </w:rPr>
              <w:t xml:space="preserve">有效期：2019-6-30  </w:t>
            </w:r>
          </w:p>
        </w:tc>
        <w:tc>
          <w:tcPr>
            <w:tcW w:w="851" w:type="dxa"/>
          </w:tcPr>
          <w:p w:rsidR="005D7C89" w:rsidRDefault="005D7C89">
            <w:pPr>
              <w:rPr>
                <w:rFonts w:ascii="宋体" w:eastAsia="宋体" w:hAnsi="宋体" w:cs="宋体"/>
                <w:szCs w:val="21"/>
              </w:rPr>
            </w:pPr>
            <w:r>
              <w:rPr>
                <w:rFonts w:ascii="宋体" w:eastAsia="宋体" w:hAnsi="宋体" w:cs="宋体" w:hint="eastAsia"/>
                <w:szCs w:val="21"/>
              </w:rPr>
              <w:t>网申</w:t>
            </w:r>
          </w:p>
        </w:tc>
        <w:tc>
          <w:tcPr>
            <w:tcW w:w="1276" w:type="dxa"/>
            <w:tcBorders>
              <w:top w:val="single" w:sz="4" w:space="0" w:color="auto"/>
              <w:bottom w:val="single" w:sz="4" w:space="0" w:color="auto"/>
            </w:tcBorders>
          </w:tcPr>
          <w:p w:rsidR="005D7C89" w:rsidRDefault="005D7C89">
            <w:pPr>
              <w:rPr>
                <w:rFonts w:ascii="宋体" w:eastAsia="宋体" w:hAnsi="宋体" w:cs="宋体"/>
                <w:szCs w:val="21"/>
              </w:rPr>
            </w:pPr>
            <w:r>
              <w:rPr>
                <w:rFonts w:ascii="宋体" w:eastAsia="宋体" w:hAnsi="宋体" w:cs="宋体" w:hint="eastAsia"/>
                <w:szCs w:val="21"/>
              </w:rPr>
              <w:t>市场类、风险类</w:t>
            </w:r>
          </w:p>
        </w:tc>
        <w:tc>
          <w:tcPr>
            <w:tcW w:w="1102" w:type="dxa"/>
          </w:tcPr>
          <w:p w:rsidR="005D7C89" w:rsidRDefault="005D7C89">
            <w:pPr>
              <w:rPr>
                <w:rFonts w:ascii="宋体" w:eastAsia="宋体" w:hAnsi="宋体" w:cs="宋体"/>
                <w:szCs w:val="21"/>
              </w:rPr>
            </w:pPr>
            <w:r>
              <w:rPr>
                <w:rFonts w:ascii="宋体" w:eastAsia="宋体" w:hAnsi="宋体" w:cs="宋体" w:hint="eastAsia"/>
                <w:szCs w:val="21"/>
              </w:rPr>
              <w:t>本科及以上</w:t>
            </w:r>
          </w:p>
        </w:tc>
        <w:tc>
          <w:tcPr>
            <w:tcW w:w="1024" w:type="dxa"/>
          </w:tcPr>
          <w:p w:rsidR="005D7C89" w:rsidRDefault="005D7C89">
            <w:pPr>
              <w:rPr>
                <w:rFonts w:ascii="宋体" w:eastAsia="宋体" w:hAnsi="宋体" w:cs="宋体"/>
                <w:szCs w:val="21"/>
              </w:rPr>
            </w:pPr>
            <w:r>
              <w:rPr>
                <w:rFonts w:ascii="宋体" w:eastAsia="宋体" w:hAnsi="宋体" w:cs="宋体" w:hint="eastAsia"/>
                <w:szCs w:val="21"/>
              </w:rPr>
              <w:t>金融、经济、法律、数学、统计、财务、会计等</w:t>
            </w:r>
          </w:p>
        </w:tc>
        <w:tc>
          <w:tcPr>
            <w:tcW w:w="992" w:type="dxa"/>
          </w:tcPr>
          <w:p w:rsidR="005D7C89" w:rsidRDefault="005D7C89">
            <w:pPr>
              <w:rPr>
                <w:rFonts w:ascii="宋体" w:eastAsia="宋体" w:hAnsi="宋体" w:cs="宋体"/>
                <w:szCs w:val="21"/>
              </w:rPr>
            </w:pPr>
            <w:r>
              <w:rPr>
                <w:rFonts w:ascii="宋体" w:eastAsia="宋体" w:hAnsi="宋体" w:cs="宋体" w:hint="eastAsia"/>
                <w:szCs w:val="21"/>
              </w:rPr>
              <w:t>北京、上海</w:t>
            </w:r>
            <w:r>
              <w:rPr>
                <w:rFonts w:ascii="宋体" w:eastAsia="宋体" w:hAnsi="宋体" w:cs="宋体"/>
                <w:szCs w:val="21"/>
              </w:rPr>
              <w:t xml:space="preserve"> 、厦门、珠海、福州、泉州、宁德、龙岩、漳州、莆田、三明、南平</w:t>
            </w:r>
          </w:p>
        </w:tc>
      </w:tr>
      <w:tr w:rsidR="005D7C89" w:rsidTr="005D7C89">
        <w:trPr>
          <w:trHeight w:val="1437"/>
        </w:trPr>
        <w:tc>
          <w:tcPr>
            <w:tcW w:w="1277" w:type="dxa"/>
          </w:tcPr>
          <w:p w:rsidR="005D7C89" w:rsidRDefault="005D7C89">
            <w:pPr>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 xml:space="preserve">中海油能源发展股份有限公司  </w:t>
            </w:r>
          </w:p>
        </w:tc>
        <w:tc>
          <w:tcPr>
            <w:tcW w:w="1275" w:type="dxa"/>
          </w:tcPr>
          <w:p w:rsidR="005D7C89" w:rsidRDefault="005D7C89">
            <w:pPr>
              <w:rPr>
                <w:rFonts w:ascii="宋体" w:eastAsia="宋体" w:hAnsi="宋体" w:cs="宋体"/>
                <w:szCs w:val="21"/>
              </w:rPr>
            </w:pPr>
            <w:r>
              <w:rPr>
                <w:rFonts w:ascii="宋体" w:eastAsia="宋体" w:hAnsi="宋体" w:cs="宋体" w:hint="eastAsia"/>
                <w:szCs w:val="21"/>
              </w:rPr>
              <w:t>开始时间：2018-11-5</w:t>
            </w:r>
          </w:p>
          <w:p w:rsidR="005D7C89" w:rsidRDefault="005D7C89">
            <w:pPr>
              <w:rPr>
                <w:rFonts w:ascii="宋体" w:eastAsia="宋体" w:hAnsi="宋体" w:cs="宋体"/>
                <w:szCs w:val="21"/>
              </w:rPr>
            </w:pPr>
            <w:r>
              <w:rPr>
                <w:rFonts w:ascii="宋体" w:eastAsia="宋体" w:hAnsi="宋体" w:cs="宋体" w:hint="eastAsia"/>
                <w:szCs w:val="21"/>
              </w:rPr>
              <w:t>有效期：未知</w:t>
            </w:r>
          </w:p>
        </w:tc>
        <w:tc>
          <w:tcPr>
            <w:tcW w:w="851" w:type="dxa"/>
          </w:tcPr>
          <w:p w:rsidR="005D7C89" w:rsidRDefault="005D7C89">
            <w:pPr>
              <w:rPr>
                <w:rFonts w:ascii="宋体" w:eastAsia="宋体" w:hAnsi="宋体" w:cs="宋体"/>
                <w:szCs w:val="21"/>
              </w:rPr>
            </w:pPr>
            <w:r>
              <w:rPr>
                <w:rFonts w:ascii="宋体" w:eastAsia="宋体" w:hAnsi="宋体" w:cs="宋体" w:hint="eastAsia"/>
                <w:szCs w:val="21"/>
              </w:rPr>
              <w:t>网申</w:t>
            </w:r>
          </w:p>
        </w:tc>
        <w:tc>
          <w:tcPr>
            <w:tcW w:w="1276" w:type="dxa"/>
            <w:tcBorders>
              <w:top w:val="single" w:sz="4" w:space="0" w:color="auto"/>
              <w:bottom w:val="single" w:sz="4" w:space="0" w:color="auto"/>
            </w:tcBorders>
          </w:tcPr>
          <w:p w:rsidR="005D7C89" w:rsidRDefault="005D7C89">
            <w:pPr>
              <w:rPr>
                <w:rFonts w:ascii="宋体" w:eastAsia="宋体" w:hAnsi="宋体" w:cs="宋体"/>
                <w:szCs w:val="21"/>
              </w:rPr>
            </w:pPr>
            <w:r>
              <w:rPr>
                <w:rFonts w:ascii="宋体" w:eastAsia="宋体" w:hAnsi="宋体" w:cs="宋体" w:hint="eastAsia"/>
                <w:szCs w:val="21"/>
              </w:rPr>
              <w:t>管理类</w:t>
            </w:r>
          </w:p>
        </w:tc>
        <w:tc>
          <w:tcPr>
            <w:tcW w:w="1102" w:type="dxa"/>
          </w:tcPr>
          <w:p w:rsidR="005D7C89" w:rsidRDefault="005D7C89">
            <w:pPr>
              <w:rPr>
                <w:rFonts w:ascii="宋体" w:eastAsia="宋体" w:hAnsi="宋体" w:cs="宋体"/>
                <w:szCs w:val="21"/>
              </w:rPr>
            </w:pPr>
            <w:r>
              <w:rPr>
                <w:rFonts w:ascii="宋体" w:eastAsia="宋体" w:hAnsi="宋体" w:cs="宋体" w:hint="eastAsia"/>
                <w:szCs w:val="21"/>
              </w:rPr>
              <w:t>本科及以上</w:t>
            </w:r>
          </w:p>
        </w:tc>
        <w:tc>
          <w:tcPr>
            <w:tcW w:w="1024" w:type="dxa"/>
          </w:tcPr>
          <w:p w:rsidR="005D7C89" w:rsidRDefault="005D7C89">
            <w:pPr>
              <w:rPr>
                <w:rFonts w:ascii="宋体" w:eastAsia="宋体" w:hAnsi="宋体" w:cs="宋体"/>
                <w:szCs w:val="21"/>
              </w:rPr>
            </w:pPr>
            <w:r>
              <w:rPr>
                <w:rFonts w:ascii="宋体" w:eastAsia="宋体" w:hAnsi="宋体" w:cs="宋体" w:hint="eastAsia"/>
                <w:szCs w:val="21"/>
              </w:rPr>
              <w:t>国际贸易、市场营销、物流管理</w:t>
            </w:r>
          </w:p>
        </w:tc>
        <w:tc>
          <w:tcPr>
            <w:tcW w:w="992" w:type="dxa"/>
          </w:tcPr>
          <w:p w:rsidR="005D7C89" w:rsidRDefault="005D7C89">
            <w:pPr>
              <w:rPr>
                <w:rFonts w:ascii="宋体" w:eastAsia="宋体" w:hAnsi="宋体" w:cs="宋体"/>
                <w:szCs w:val="21"/>
              </w:rPr>
            </w:pPr>
            <w:r>
              <w:rPr>
                <w:rFonts w:ascii="宋体" w:eastAsia="宋体" w:hAnsi="宋体" w:cs="宋体" w:hint="eastAsia"/>
                <w:szCs w:val="21"/>
              </w:rPr>
              <w:t xml:space="preserve">北京市 </w:t>
            </w:r>
          </w:p>
        </w:tc>
      </w:tr>
    </w:tbl>
    <w:p w:rsidR="00206AC8" w:rsidRDefault="00206AC8">
      <w:pPr>
        <w:rPr>
          <w:rFonts w:ascii="宋体" w:eastAsia="宋体" w:hAnsi="宋体" w:cs="宋体"/>
          <w:b/>
          <w:sz w:val="24"/>
          <w:szCs w:val="24"/>
        </w:rPr>
      </w:pPr>
    </w:p>
    <w:p w:rsidR="00206AC8" w:rsidRDefault="00206AC8">
      <w:pPr>
        <w:rPr>
          <w:rFonts w:ascii="宋体" w:eastAsia="宋体" w:hAnsi="宋体" w:cs="宋体"/>
          <w:b/>
          <w:sz w:val="36"/>
          <w:szCs w:val="36"/>
        </w:rPr>
      </w:pPr>
    </w:p>
    <w:p w:rsidR="00206AC8" w:rsidRDefault="00E102C3">
      <w:pPr>
        <w:rPr>
          <w:rFonts w:ascii="宋体" w:eastAsia="宋体" w:hAnsi="宋体" w:cs="宋体"/>
          <w:b/>
          <w:sz w:val="36"/>
          <w:szCs w:val="36"/>
        </w:rPr>
      </w:pPr>
      <w:r>
        <w:rPr>
          <w:rFonts w:ascii="宋体" w:eastAsia="宋体" w:hAnsi="宋体" w:cs="宋体" w:hint="eastAsia"/>
          <w:b/>
          <w:sz w:val="36"/>
          <w:szCs w:val="36"/>
        </w:rPr>
        <w:t>二、详细信息</w:t>
      </w:r>
    </w:p>
    <w:p w:rsidR="00206AC8" w:rsidRPr="004B24B6" w:rsidRDefault="00E102C3" w:rsidP="004B24B6">
      <w:pPr>
        <w:rPr>
          <w:rFonts w:ascii="宋体" w:eastAsia="宋体" w:hAnsi="宋体" w:cs="宋体"/>
          <w:b/>
          <w:sz w:val="36"/>
          <w:szCs w:val="36"/>
        </w:rPr>
      </w:pPr>
      <w:r>
        <w:rPr>
          <w:rFonts w:ascii="宋体" w:eastAsia="宋体" w:hAnsi="宋体" w:cs="宋体" w:hint="eastAsia"/>
          <w:b/>
          <w:sz w:val="36"/>
          <w:szCs w:val="36"/>
        </w:rPr>
        <w:t>1</w:t>
      </w:r>
      <w:r w:rsidR="004B24B6">
        <w:rPr>
          <w:rFonts w:ascii="宋体" w:eastAsia="宋体" w:hAnsi="宋体" w:cs="宋体" w:hint="eastAsia"/>
          <w:b/>
          <w:sz w:val="36"/>
          <w:szCs w:val="36"/>
        </w:rPr>
        <w:t>、</w:t>
      </w:r>
      <w:r>
        <w:rPr>
          <w:rFonts w:hint="eastAsia"/>
          <w:b/>
          <w:bCs/>
          <w:color w:val="000000" w:themeColor="text1"/>
          <w:sz w:val="32"/>
          <w:szCs w:val="32"/>
          <w:shd w:val="clear" w:color="auto" w:fill="FFFFFF"/>
          <w:lang w:bidi="ar"/>
        </w:rPr>
        <w:t>全球百强企业</w:t>
      </w:r>
      <w:r>
        <w:rPr>
          <w:b/>
          <w:bCs/>
          <w:color w:val="000000" w:themeColor="text1"/>
          <w:sz w:val="32"/>
          <w:szCs w:val="32"/>
          <w:shd w:val="clear" w:color="auto" w:fill="FFFFFF"/>
          <w:lang w:bidi="ar"/>
        </w:rPr>
        <w:t>----华润（集团）有限公司</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1、关于华润——“中华大地，雨露滋润”</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华润（集团）有限公司是一家在香港注册和运营的多元化控股企业集团，是国务院国资委直接监管和领导的国有重点骨干企业之一。其前身是</w:t>
      </w:r>
      <w:r>
        <w:rPr>
          <w:shd w:val="clear" w:color="auto" w:fill="FFFFFF"/>
          <w:lang w:bidi="ar"/>
        </w:rPr>
        <w:t>1938年于香港成立的“联和行”，1948年改组更名为华润公司。在中国革命的各个历史时期，华润都承担过重要历史使命，为新中国的建立发展和香港的繁荣稳定，做出了独特的贡献。</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经过七十多年的艰苦创业和锐意进取，华润已经成为中国内地和香港最具实力的多元化企业，旗下核心业务包括消费品（含零售、啤酒、食品、饮料）、电力、地产、水泥、燃气、医药、金融等。华润的多元化业务具有良好的产业基础和市场竞争优势，其中零售、啤酒、电力、地产、燃气、医药已建立行业领先地位。</w:t>
      </w:r>
      <w:r>
        <w:rPr>
          <w:shd w:val="clear" w:color="auto" w:fill="FFFFFF"/>
          <w:lang w:bidi="ar"/>
        </w:rPr>
        <w:t>2017年，华润集团实现营业额5,554.5亿元人民币，净利润384.6亿元人民币，资产总额12,159亿元人民币。在《财富》杂志公布的全球500强排名中，位列86位。</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华润集团下设</w:t>
      </w:r>
      <w:r>
        <w:rPr>
          <w:shd w:val="clear" w:color="auto" w:fill="FFFFFF"/>
          <w:lang w:bidi="ar"/>
        </w:rPr>
        <w:t>7大战略业务单元、17家一级利润中心，实体企业1987家，在职员工逾42万人。华润在香港拥有6家上市公司，旗下华润电力、华润置地位列香港恒生指数成份股。华润燃气、华润水泥位列香港恒生综合指数成</w:t>
      </w:r>
      <w:r>
        <w:rPr>
          <w:shd w:val="clear" w:color="auto" w:fill="FFFFFF"/>
          <w:lang w:bidi="ar"/>
        </w:rPr>
        <w:lastRenderedPageBreak/>
        <w:t>份股和香港恒生中资企业指数成份股。华润零售、啤酒、燃气的经营规模为全国第一。电力、水泥业务的经营业绩、经营效率在行业中表现突出。华润置地是中国内地最具实力的综合地产开发商之一。医药销售规模在全国位居前列。雪花啤酒、怡宝水、华润万家、万象城、999、双鹤、东阿阿胶等是享誉全国的著名品牌。</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目前，集团正在实施“十三五”发展战略，按照“做实、做强、做大、做好、做长”的发展方式，依托实业发展、资本运营的“双擎”之力，借助“国际化、</w:t>
      </w:r>
      <w:r>
        <w:rPr>
          <w:shd w:val="clear" w:color="auto" w:fill="FFFFFF"/>
          <w:lang w:bidi="ar"/>
        </w:rPr>
        <w:t>+互联网”的“两翼”之势，通过提升资产质量、优化资本结构、调整产业结构、布局全球市场、开展研发创新、提升信息化水平六大举措，实现“跑赢大市、转型升级”的目标，为股东创造效益、为社会创造价值、为员工创造成长空间，成为受大众信赖和喜爱的全球化企业。</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未来，华润集团将在新的起点上，以更优异的业绩，不断超越，回报股东，回馈大众。</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关于华润银行：</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珠海华润银行前身为珠海市商业银行，成立于</w:t>
      </w:r>
      <w:r>
        <w:rPr>
          <w:shd w:val="clear" w:color="auto" w:fill="FFFFFF"/>
          <w:lang w:bidi="ar"/>
        </w:rPr>
        <w:t>1996年12月，是具有一级法人资格的城市商业银行。2010年1月，华润股份有限公司和珠海市政府对珠海市商业银行成功实施战略重组，注册资本56.38亿元。截至2017年9月，珠海华润银行已在珠海、深圳、中山、佛山、东莞、惠州、广州、横琴设立8家分行、99家支行，并在广东德庆、广西百色控股2家村镇银行，员工总数超过2600人。</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珠海华润银行依托华润集团强大的产业背景和品牌优势，专注产融结合、融融结合，探索了“店中店”的社区银行发展模式，并成为第一家推出直销银行的区域性城商行，始终坚持以人为本、诚实守信、合规经营、优质服务、热心公益，各项业务健康发展，获得一系列荣誉称号，得到了社会的广泛肯定。</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近年来，我行深入推进“信息化银行”战略，打造专业专长，为客户提供智慧综合金融服务，致力成为创业者、创新者、创造者的银行。</w:t>
      </w:r>
    </w:p>
    <w:p w:rsidR="00206AC8" w:rsidRDefault="00E102C3">
      <w:pPr>
        <w:pStyle w:val="a8"/>
        <w:spacing w:before="0" w:beforeAutospacing="0" w:after="0" w:afterAutospacing="0"/>
        <w:ind w:firstLineChars="200" w:firstLine="480"/>
        <w:rPr>
          <w:shd w:val="clear" w:color="auto" w:fill="FFFFFF"/>
          <w:lang w:bidi="ar"/>
        </w:rPr>
      </w:pPr>
      <w:r>
        <w:rPr>
          <w:rFonts w:hint="eastAsia"/>
          <w:shd w:val="clear" w:color="auto" w:fill="FFFFFF"/>
          <w:lang w:bidi="ar"/>
        </w:rPr>
        <w:t>期待您的加盟。</w:t>
      </w:r>
    </w:p>
    <w:p w:rsidR="00206AC8" w:rsidRDefault="00E102C3">
      <w:pPr>
        <w:pStyle w:val="a8"/>
        <w:spacing w:before="0" w:beforeAutospacing="0" w:after="0" w:afterAutospacing="0"/>
        <w:ind w:firstLineChars="200" w:firstLine="480"/>
        <w:rPr>
          <w:shd w:val="clear" w:color="auto" w:fill="FFFFFF"/>
          <w:lang w:bidi="ar"/>
        </w:rPr>
      </w:pPr>
      <w:r>
        <w:rPr>
          <w:rFonts w:hint="eastAsia"/>
          <w:shd w:val="clear" w:color="auto" w:fill="FFFFFF"/>
          <w:lang w:bidi="ar"/>
        </w:rPr>
        <w:t xml:space="preserve"> </w:t>
      </w:r>
    </w:p>
    <w:p w:rsidR="00206AC8" w:rsidRDefault="00E102C3">
      <w:pPr>
        <w:pStyle w:val="a8"/>
        <w:spacing w:before="0" w:beforeAutospacing="0" w:after="0" w:afterAutospacing="0"/>
        <w:ind w:firstLineChars="200" w:firstLine="480"/>
        <w:rPr>
          <w:shd w:val="clear" w:color="auto" w:fill="FFFFFF"/>
          <w:lang w:bidi="ar"/>
        </w:rPr>
      </w:pPr>
      <w:r>
        <w:rPr>
          <w:rFonts w:hint="eastAsia"/>
          <w:shd w:val="clear" w:color="auto" w:fill="FFFFFF"/>
          <w:lang w:bidi="ar"/>
        </w:rPr>
        <w:t xml:space="preserve">2、职位描述： </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（1）管理培训生</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岗位职责：总、分行储备人才，在基层轮岗后，根据个人专长安排到不同的岗位工作。</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（2）综合柜员</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岗位职责：</w:t>
      </w:r>
    </w:p>
    <w:p w:rsidR="00206AC8" w:rsidRDefault="00E102C3">
      <w:pPr>
        <w:pStyle w:val="a8"/>
        <w:numPr>
          <w:ilvl w:val="0"/>
          <w:numId w:val="2"/>
        </w:numPr>
        <w:spacing w:beforeAutospacing="0" w:afterAutospacing="0"/>
        <w:ind w:left="0" w:firstLineChars="200" w:firstLine="480"/>
        <w:rPr>
          <w:shd w:val="clear" w:color="auto" w:fill="FFFFFF"/>
          <w:lang w:bidi="ar"/>
        </w:rPr>
      </w:pPr>
      <w:r>
        <w:rPr>
          <w:shd w:val="clear" w:color="auto" w:fill="FFFFFF"/>
          <w:lang w:bidi="ar"/>
        </w:rPr>
        <w:t>负责按规定审查办理个人、对公业务的开户、销户；</w:t>
      </w:r>
    </w:p>
    <w:p w:rsidR="00206AC8" w:rsidRDefault="00E102C3">
      <w:pPr>
        <w:pStyle w:val="a8"/>
        <w:numPr>
          <w:ilvl w:val="0"/>
          <w:numId w:val="2"/>
        </w:numPr>
        <w:spacing w:beforeAutospacing="0" w:afterAutospacing="0"/>
        <w:ind w:left="0" w:firstLineChars="200" w:firstLine="480"/>
        <w:rPr>
          <w:shd w:val="clear" w:color="auto" w:fill="FFFFFF"/>
          <w:lang w:bidi="ar"/>
        </w:rPr>
      </w:pPr>
      <w:r>
        <w:rPr>
          <w:shd w:val="clear" w:color="auto" w:fill="FFFFFF"/>
          <w:lang w:bidi="ar"/>
        </w:rPr>
        <w:t>负责办理储蓄账户及个人结算账户的存、取款业务；</w:t>
      </w:r>
    </w:p>
    <w:p w:rsidR="00206AC8" w:rsidRDefault="00E102C3">
      <w:pPr>
        <w:pStyle w:val="a8"/>
        <w:numPr>
          <w:ilvl w:val="0"/>
          <w:numId w:val="2"/>
        </w:numPr>
        <w:spacing w:beforeAutospacing="0" w:afterAutospacing="0"/>
        <w:ind w:left="0" w:firstLineChars="200" w:firstLine="480"/>
        <w:rPr>
          <w:shd w:val="clear" w:color="auto" w:fill="FFFFFF"/>
          <w:lang w:bidi="ar"/>
        </w:rPr>
      </w:pPr>
      <w:r>
        <w:rPr>
          <w:shd w:val="clear" w:color="auto" w:fill="FFFFFF"/>
          <w:lang w:bidi="ar"/>
        </w:rPr>
        <w:t>领用、登记、使用、保管个人业务章、转讫章、受理凭证专用章、现金讫章、个人私章、有价单证和重要空白凭证；</w:t>
      </w:r>
    </w:p>
    <w:p w:rsidR="00206AC8" w:rsidRDefault="00E102C3">
      <w:pPr>
        <w:pStyle w:val="a8"/>
        <w:numPr>
          <w:ilvl w:val="0"/>
          <w:numId w:val="2"/>
        </w:numPr>
        <w:spacing w:beforeAutospacing="0" w:afterAutospacing="0"/>
        <w:ind w:left="0" w:firstLineChars="200" w:firstLine="480"/>
        <w:rPr>
          <w:shd w:val="clear" w:color="auto" w:fill="FFFFFF"/>
          <w:lang w:bidi="ar"/>
        </w:rPr>
      </w:pPr>
      <w:r>
        <w:rPr>
          <w:shd w:val="clear" w:color="auto" w:fill="FFFFFF"/>
          <w:lang w:bidi="ar"/>
        </w:rPr>
        <w:t>负责对出纳机具的保养与维护；</w:t>
      </w:r>
    </w:p>
    <w:p w:rsidR="00206AC8" w:rsidRDefault="00E102C3">
      <w:pPr>
        <w:pStyle w:val="a8"/>
        <w:numPr>
          <w:ilvl w:val="0"/>
          <w:numId w:val="2"/>
        </w:numPr>
        <w:spacing w:beforeAutospacing="0" w:afterAutospacing="0"/>
        <w:ind w:left="0" w:firstLineChars="200" w:firstLine="480"/>
        <w:rPr>
          <w:shd w:val="clear" w:color="auto" w:fill="FFFFFF"/>
          <w:lang w:bidi="ar"/>
        </w:rPr>
      </w:pPr>
      <w:r>
        <w:rPr>
          <w:shd w:val="clear" w:color="auto" w:fill="FFFFFF"/>
          <w:lang w:bidi="ar"/>
        </w:rPr>
        <w:lastRenderedPageBreak/>
        <w:t>交接班和休假时严格对现金和重要物品办理交接手续，登记重要物品交接登记簿；</w:t>
      </w:r>
    </w:p>
    <w:p w:rsidR="00206AC8" w:rsidRDefault="00E102C3">
      <w:pPr>
        <w:pStyle w:val="a8"/>
        <w:numPr>
          <w:ilvl w:val="0"/>
          <w:numId w:val="2"/>
        </w:numPr>
        <w:spacing w:beforeAutospacing="0" w:afterAutospacing="0"/>
        <w:ind w:left="0" w:firstLineChars="200" w:firstLine="480"/>
        <w:rPr>
          <w:shd w:val="clear" w:color="auto" w:fill="FFFFFF"/>
          <w:lang w:bidi="ar"/>
        </w:rPr>
      </w:pPr>
      <w:r>
        <w:rPr>
          <w:shd w:val="clear" w:color="auto" w:fill="FFFFFF"/>
          <w:lang w:bidi="ar"/>
        </w:rPr>
        <w:t>严格按照会计核算和支付结算制度要求，受理审查各种凭证、票据，核对印鉴，及时、正确处理账务；</w:t>
      </w:r>
    </w:p>
    <w:p w:rsidR="00206AC8" w:rsidRDefault="00E102C3">
      <w:pPr>
        <w:pStyle w:val="a8"/>
        <w:numPr>
          <w:ilvl w:val="0"/>
          <w:numId w:val="2"/>
        </w:numPr>
        <w:spacing w:beforeAutospacing="0" w:afterAutospacing="0"/>
        <w:ind w:left="0" w:firstLineChars="200" w:firstLine="480"/>
        <w:rPr>
          <w:shd w:val="clear" w:color="auto" w:fill="FFFFFF"/>
          <w:lang w:bidi="ar"/>
        </w:rPr>
      </w:pPr>
      <w:r>
        <w:rPr>
          <w:shd w:val="clear" w:color="auto" w:fill="FFFFFF"/>
          <w:lang w:bidi="ar"/>
        </w:rPr>
        <w:t>负责受理各种对公业务查询、派发回单和对账单、账户年检、资金证明等工作。根据对公账户查询、冻结、扣划账户的有关手续规定，按授权级别处理权限内业务；</w:t>
      </w:r>
    </w:p>
    <w:p w:rsidR="00206AC8" w:rsidRDefault="00E102C3">
      <w:pPr>
        <w:pStyle w:val="a8"/>
        <w:numPr>
          <w:ilvl w:val="0"/>
          <w:numId w:val="2"/>
        </w:numPr>
        <w:spacing w:beforeAutospacing="0" w:afterAutospacing="0"/>
        <w:ind w:left="0" w:firstLineChars="200" w:firstLine="480"/>
        <w:rPr>
          <w:shd w:val="clear" w:color="auto" w:fill="FFFFFF"/>
          <w:lang w:bidi="ar"/>
        </w:rPr>
      </w:pPr>
      <w:r>
        <w:rPr>
          <w:shd w:val="clear" w:color="auto" w:fill="FFFFFF"/>
          <w:lang w:bidi="ar"/>
        </w:rPr>
        <w:t>上级交办的其他工作。</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（3）客户经理</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岗位职责：</w:t>
      </w:r>
    </w:p>
    <w:p w:rsidR="00206AC8" w:rsidRDefault="00E102C3">
      <w:pPr>
        <w:pStyle w:val="a8"/>
        <w:numPr>
          <w:ilvl w:val="0"/>
          <w:numId w:val="3"/>
        </w:numPr>
        <w:spacing w:beforeAutospacing="0" w:afterAutospacing="0"/>
        <w:ind w:left="0" w:firstLineChars="200" w:firstLine="480"/>
        <w:rPr>
          <w:shd w:val="clear" w:color="auto" w:fill="FFFFFF"/>
          <w:lang w:bidi="ar"/>
        </w:rPr>
      </w:pPr>
      <w:r>
        <w:rPr>
          <w:shd w:val="clear" w:color="auto" w:fill="FFFFFF"/>
          <w:lang w:bidi="ar"/>
        </w:rPr>
        <w:t>根据本分行营销策略和营销方案及相关业务营销指引，针对目标客户开展营销工作；</w:t>
      </w:r>
    </w:p>
    <w:p w:rsidR="00206AC8" w:rsidRDefault="00E102C3">
      <w:pPr>
        <w:pStyle w:val="a8"/>
        <w:numPr>
          <w:ilvl w:val="0"/>
          <w:numId w:val="3"/>
        </w:numPr>
        <w:spacing w:beforeAutospacing="0" w:afterAutospacing="0"/>
        <w:ind w:left="0" w:firstLineChars="200" w:firstLine="480"/>
        <w:rPr>
          <w:shd w:val="clear" w:color="auto" w:fill="FFFFFF"/>
          <w:lang w:bidi="ar"/>
        </w:rPr>
      </w:pPr>
      <w:r>
        <w:rPr>
          <w:shd w:val="clear" w:color="auto" w:fill="FFFFFF"/>
          <w:lang w:bidi="ar"/>
        </w:rPr>
        <w:t>对客户授信或客户信贷申请与产品经理双人进行现场、实地调查，并收集相关资料形成调查报告；</w:t>
      </w:r>
    </w:p>
    <w:p w:rsidR="00206AC8" w:rsidRDefault="00E102C3">
      <w:pPr>
        <w:pStyle w:val="a8"/>
        <w:numPr>
          <w:ilvl w:val="0"/>
          <w:numId w:val="3"/>
        </w:numPr>
        <w:spacing w:beforeAutospacing="0" w:afterAutospacing="0"/>
        <w:ind w:left="0" w:firstLineChars="200" w:firstLine="480"/>
        <w:rPr>
          <w:shd w:val="clear" w:color="auto" w:fill="FFFFFF"/>
          <w:lang w:bidi="ar"/>
        </w:rPr>
      </w:pPr>
      <w:r>
        <w:rPr>
          <w:shd w:val="clear" w:color="auto" w:fill="FFFFFF"/>
          <w:lang w:bidi="ar"/>
        </w:rPr>
        <w:t>根据授信审查和审批意见，负责落实授信或信贷放款条件，办理出帐手续，并负责贷后的跟踪检查和日常管理；</w:t>
      </w:r>
    </w:p>
    <w:p w:rsidR="00206AC8" w:rsidRDefault="00E102C3">
      <w:pPr>
        <w:pStyle w:val="a8"/>
        <w:numPr>
          <w:ilvl w:val="0"/>
          <w:numId w:val="3"/>
        </w:numPr>
        <w:spacing w:beforeAutospacing="0" w:afterAutospacing="0"/>
        <w:ind w:left="0" w:firstLineChars="200" w:firstLine="480"/>
        <w:rPr>
          <w:shd w:val="clear" w:color="auto" w:fill="FFFFFF"/>
          <w:lang w:bidi="ar"/>
        </w:rPr>
      </w:pPr>
      <w:r>
        <w:rPr>
          <w:shd w:val="clear" w:color="auto" w:fill="FFFFFF"/>
          <w:lang w:bidi="ar"/>
        </w:rPr>
        <w:t>负责分行信贷资产风险分类的初分，并提交相关部门进行复审；对符合不良贷款移交条件的，按照要求向资产保全部门移交并配合后续清收工作；</w:t>
      </w:r>
    </w:p>
    <w:p w:rsidR="00206AC8" w:rsidRDefault="00E102C3">
      <w:pPr>
        <w:pStyle w:val="a8"/>
        <w:numPr>
          <w:ilvl w:val="0"/>
          <w:numId w:val="3"/>
        </w:numPr>
        <w:spacing w:beforeAutospacing="0" w:afterAutospacing="0"/>
        <w:ind w:left="0" w:firstLineChars="200" w:firstLine="480"/>
        <w:rPr>
          <w:shd w:val="clear" w:color="auto" w:fill="FFFFFF"/>
          <w:lang w:bidi="ar"/>
        </w:rPr>
      </w:pPr>
      <w:r>
        <w:rPr>
          <w:shd w:val="clear" w:color="auto" w:fill="FFFFFF"/>
          <w:lang w:bidi="ar"/>
        </w:rPr>
        <w:t>上级交办的其他工作。</w:t>
      </w:r>
    </w:p>
    <w:p w:rsidR="00206AC8" w:rsidRDefault="00E102C3">
      <w:pPr>
        <w:pStyle w:val="a8"/>
        <w:spacing w:before="0" w:beforeAutospacing="0" w:after="0" w:afterAutospacing="0"/>
        <w:ind w:firstLineChars="200" w:firstLine="480"/>
        <w:rPr>
          <w:shd w:val="clear" w:color="auto" w:fill="FFFFFF"/>
          <w:lang w:bidi="ar"/>
        </w:rPr>
      </w:pPr>
      <w:r>
        <w:rPr>
          <w:rFonts w:hint="eastAsia"/>
          <w:shd w:val="clear" w:color="auto" w:fill="FFFFFF"/>
          <w:lang w:bidi="ar"/>
        </w:rPr>
        <w:t>3、简历投递</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在线投递简历。通过第三方招聘网站的网申系统注册并投递简历。</w:t>
      </w:r>
    </w:p>
    <w:p w:rsidR="00206AC8" w:rsidRDefault="00E102C3">
      <w:pPr>
        <w:pStyle w:val="a8"/>
        <w:spacing w:before="0" w:beforeAutospacing="0" w:after="0" w:afterAutospacing="0"/>
        <w:ind w:firstLineChars="200" w:firstLine="480"/>
        <w:rPr>
          <w:shd w:val="clear" w:color="auto" w:fill="FFFFFF"/>
          <w:lang w:bidi="ar"/>
        </w:rPr>
      </w:pPr>
      <w:r>
        <w:rPr>
          <w:rFonts w:hint="eastAsia"/>
          <w:shd w:val="clear" w:color="auto" w:fill="FFFFFF"/>
          <w:lang w:bidi="ar"/>
        </w:rPr>
        <w:t>网申链接：</w:t>
      </w:r>
      <w:r>
        <w:rPr>
          <w:shd w:val="clear" w:color="auto" w:fill="FFFFFF"/>
          <w:lang w:bidi="ar"/>
        </w:rPr>
        <w:t xml:space="preserve">http://hryh.zhaopin.com/job.html </w:t>
      </w:r>
    </w:p>
    <w:p w:rsidR="00206AC8" w:rsidRDefault="004B24B6">
      <w:pPr>
        <w:spacing w:line="26" w:lineRule="atLeast"/>
        <w:rPr>
          <w:rFonts w:ascii="微软雅黑" w:eastAsia="微软雅黑" w:hAnsi="微软雅黑" w:cs="微软雅黑"/>
          <w:b/>
          <w:color w:val="555555"/>
          <w:sz w:val="24"/>
          <w:szCs w:val="24"/>
        </w:rPr>
      </w:pPr>
      <w:r>
        <w:rPr>
          <w:rFonts w:ascii="宋体" w:eastAsia="宋体" w:hAnsi="宋体" w:cs="宋体" w:hint="eastAsia"/>
          <w:b/>
          <w:bCs/>
          <w:kern w:val="0"/>
          <w:sz w:val="30"/>
          <w:szCs w:val="30"/>
          <w:shd w:val="clear" w:color="auto" w:fill="FFFFFF"/>
          <w:lang w:bidi="ar"/>
        </w:rPr>
        <w:t xml:space="preserve">2 </w:t>
      </w:r>
      <w:r w:rsidR="00E102C3">
        <w:rPr>
          <w:rFonts w:ascii="宋体" w:eastAsia="宋体" w:hAnsi="宋体" w:cs="宋体" w:hint="eastAsia"/>
          <w:b/>
          <w:bCs/>
          <w:kern w:val="0"/>
          <w:sz w:val="32"/>
          <w:szCs w:val="32"/>
          <w:shd w:val="clear" w:color="auto" w:fill="FFFFFF"/>
          <w:lang w:bidi="ar"/>
        </w:rPr>
        <w:t>中国船舶工业集团有限公司</w:t>
      </w:r>
    </w:p>
    <w:p w:rsidR="00206AC8" w:rsidRDefault="00E102C3">
      <w:pPr>
        <w:pStyle w:val="a8"/>
        <w:spacing w:before="0" w:beforeAutospacing="0" w:after="0" w:afterAutospacing="0"/>
        <w:ind w:firstLineChars="200" w:firstLine="480"/>
        <w:rPr>
          <w:shd w:val="clear" w:color="auto" w:fill="FFFFFF"/>
          <w:lang w:bidi="ar"/>
        </w:rPr>
      </w:pPr>
      <w:r>
        <w:rPr>
          <w:rFonts w:hint="eastAsia"/>
          <w:shd w:val="clear" w:color="auto" w:fill="FFFFFF"/>
          <w:lang w:bidi="ar"/>
        </w:rPr>
        <w:t>1、公司介绍</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中船集团公司是中央直接管理的特大型企业集团，是国家授权投资机构，作为十大军工集团之一，是我国海军装备建设的骨干力量，是国内第一、世界第二大造船集团，在世界</w:t>
      </w:r>
      <w:r>
        <w:rPr>
          <w:shd w:val="clear" w:color="auto" w:fill="FFFFFF"/>
          <w:lang w:bidi="ar"/>
        </w:rPr>
        <w:t>500强中名列第364位。截至2017年底，中船集团拥有40余家二级单位，全资控股单位316家，分布在北京、上海、广东、江苏、江西、安徽、广西、香港等地。集聚一批实力雄厚的造修船企业和船舶配套企业，拥有数家船舶研究设计机构、知名工程咨询、设计、总包单位。中船集团在中国香港及美国、俄罗斯、泰国等国家和地区设有驻外机构。</w:t>
      </w:r>
    </w:p>
    <w:p w:rsidR="00206AC8" w:rsidRDefault="00E102C3">
      <w:pPr>
        <w:pStyle w:val="a8"/>
        <w:spacing w:beforeAutospacing="0" w:afterAutospacing="0"/>
        <w:ind w:firstLineChars="200" w:firstLine="480"/>
        <w:rPr>
          <w:shd w:val="clear" w:color="auto" w:fill="FFFFFF"/>
          <w:lang w:bidi="ar"/>
        </w:rPr>
      </w:pPr>
      <w:r>
        <w:rPr>
          <w:shd w:val="clear" w:color="auto" w:fill="FFFFFF"/>
          <w:lang w:bidi="ar"/>
        </w:rPr>
        <w:t>CSSC总部位于北京市海淀区首体南路9号。</w:t>
      </w:r>
    </w:p>
    <w:p w:rsidR="00206AC8" w:rsidRDefault="00E102C3">
      <w:pPr>
        <w:pStyle w:val="a8"/>
        <w:spacing w:before="0" w:beforeAutospacing="0" w:after="0" w:afterAutospacing="0"/>
        <w:ind w:firstLineChars="200" w:firstLine="480"/>
        <w:rPr>
          <w:shd w:val="clear" w:color="auto" w:fill="FFFFFF"/>
          <w:lang w:bidi="ar"/>
        </w:rPr>
      </w:pPr>
      <w:r>
        <w:rPr>
          <w:rFonts w:hint="eastAsia"/>
          <w:shd w:val="clear" w:color="auto" w:fill="FFFFFF"/>
          <w:lang w:bidi="ar"/>
        </w:rPr>
        <w:t>2、职位描述</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w:t>
      </w:r>
      <w:r>
        <w:rPr>
          <w:shd w:val="clear" w:color="auto" w:fill="FFFFFF"/>
          <w:lang w:bidi="ar"/>
        </w:rPr>
        <w:t>1）</w:t>
      </w:r>
      <w:r>
        <w:rPr>
          <w:rFonts w:hint="eastAsia"/>
          <w:shd w:val="clear" w:color="auto" w:fill="FFFFFF"/>
          <w:lang w:bidi="ar"/>
        </w:rPr>
        <w:t>、</w:t>
      </w:r>
      <w:r>
        <w:rPr>
          <w:shd w:val="clear" w:color="auto" w:fill="FFFFFF"/>
          <w:lang w:bidi="ar"/>
        </w:rPr>
        <w:t>规划经营处业务管理</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目标专业：经济学、统计学、会计学等相关专业</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w:t>
      </w:r>
      <w:r>
        <w:rPr>
          <w:shd w:val="clear" w:color="auto" w:fill="FFFFFF"/>
          <w:lang w:bidi="ar"/>
        </w:rPr>
        <w:t>2</w:t>
      </w:r>
      <w:r>
        <w:rPr>
          <w:rFonts w:hint="eastAsia"/>
          <w:shd w:val="clear" w:color="auto" w:fill="FFFFFF"/>
          <w:lang w:bidi="ar"/>
        </w:rPr>
        <w:t>）、</w:t>
      </w:r>
      <w:r>
        <w:rPr>
          <w:shd w:val="clear" w:color="auto" w:fill="FFFFFF"/>
          <w:lang w:bidi="ar"/>
        </w:rPr>
        <w:t>产业发展处业务管理</w:t>
      </w:r>
    </w:p>
    <w:p w:rsidR="00206AC8" w:rsidRDefault="00E102C3">
      <w:pPr>
        <w:pStyle w:val="a8"/>
        <w:spacing w:before="0" w:beforeAutospacing="0" w:after="0" w:afterAutospacing="0"/>
        <w:ind w:firstLineChars="200" w:firstLine="480"/>
        <w:rPr>
          <w:shd w:val="clear" w:color="auto" w:fill="FFFFFF"/>
          <w:lang w:bidi="ar"/>
        </w:rPr>
      </w:pPr>
      <w:r>
        <w:rPr>
          <w:rFonts w:hint="eastAsia"/>
          <w:shd w:val="clear" w:color="auto" w:fill="FFFFFF"/>
          <w:lang w:bidi="ar"/>
        </w:rPr>
        <w:t>目标专业：经济学、工商管理等相关专业</w:t>
      </w:r>
    </w:p>
    <w:p w:rsidR="00206AC8" w:rsidRDefault="00206AC8">
      <w:pPr>
        <w:pStyle w:val="a8"/>
        <w:spacing w:before="0" w:beforeAutospacing="0" w:after="0" w:afterAutospacing="0"/>
        <w:ind w:firstLineChars="200" w:firstLine="480"/>
        <w:rPr>
          <w:shd w:val="clear" w:color="auto" w:fill="FFFFFF"/>
          <w:lang w:bidi="ar"/>
        </w:rPr>
      </w:pPr>
    </w:p>
    <w:p w:rsidR="00206AC8" w:rsidRDefault="00E102C3">
      <w:pPr>
        <w:pStyle w:val="a8"/>
        <w:spacing w:before="0" w:beforeAutospacing="0" w:after="0" w:afterAutospacing="0"/>
        <w:ind w:firstLineChars="200" w:firstLine="480"/>
        <w:rPr>
          <w:shd w:val="clear" w:color="auto" w:fill="FFFFFF"/>
          <w:lang w:bidi="ar"/>
        </w:rPr>
      </w:pPr>
      <w:r>
        <w:rPr>
          <w:rFonts w:hint="eastAsia"/>
          <w:shd w:val="clear" w:color="auto" w:fill="FFFFFF"/>
          <w:lang w:bidi="ar"/>
        </w:rPr>
        <w:t>3、联系方式</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所在地：北京市海淀区</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联系人：梁老师</w:t>
      </w:r>
    </w:p>
    <w:p w:rsidR="00206AC8" w:rsidRDefault="00E102C3">
      <w:pPr>
        <w:pStyle w:val="a8"/>
        <w:spacing w:before="0" w:beforeAutospacing="0" w:after="0" w:afterAutospacing="0"/>
        <w:ind w:firstLineChars="200" w:firstLine="480"/>
        <w:rPr>
          <w:shd w:val="clear" w:color="auto" w:fill="FFFFFF"/>
          <w:lang w:bidi="ar"/>
        </w:rPr>
      </w:pPr>
      <w:r>
        <w:rPr>
          <w:rFonts w:hint="eastAsia"/>
          <w:shd w:val="clear" w:color="auto" w:fill="FFFFFF"/>
          <w:lang w:bidi="ar"/>
        </w:rPr>
        <w:t>网申网址：</w:t>
      </w:r>
      <w:r>
        <w:rPr>
          <w:shd w:val="clear" w:color="auto" w:fill="FFFFFF"/>
          <w:lang w:bidi="ar"/>
        </w:rPr>
        <w:t xml:space="preserve"> </w:t>
      </w:r>
      <w:hyperlink r:id="rId9" w:history="1">
        <w:r>
          <w:rPr>
            <w:rStyle w:val="ac"/>
            <w:shd w:val="clear" w:color="auto" w:fill="FFFFFF"/>
            <w:lang w:bidi="ar"/>
          </w:rPr>
          <w:t>http://cssc.zhiye.com/newsdetail/310000279</w:t>
        </w:r>
      </w:hyperlink>
    </w:p>
    <w:p w:rsidR="00206AC8" w:rsidRDefault="00206AC8">
      <w:pPr>
        <w:pStyle w:val="a8"/>
        <w:spacing w:before="0" w:beforeAutospacing="0" w:after="0" w:afterAutospacing="0"/>
        <w:ind w:firstLineChars="200" w:firstLine="480"/>
        <w:rPr>
          <w:shd w:val="clear" w:color="auto" w:fill="FFFFFF"/>
          <w:lang w:bidi="ar"/>
        </w:rPr>
      </w:pPr>
    </w:p>
    <w:p w:rsidR="00206AC8" w:rsidRDefault="004B24B6">
      <w:pPr>
        <w:pStyle w:val="a8"/>
        <w:spacing w:before="0" w:beforeAutospacing="0" w:after="0" w:afterAutospacing="0"/>
        <w:rPr>
          <w:b/>
          <w:color w:val="000000" w:themeColor="text1"/>
          <w:sz w:val="32"/>
          <w:szCs w:val="32"/>
        </w:rPr>
      </w:pPr>
      <w:r>
        <w:rPr>
          <w:rFonts w:hint="eastAsia"/>
          <w:b/>
          <w:color w:val="000000" w:themeColor="text1"/>
          <w:sz w:val="32"/>
          <w:szCs w:val="32"/>
        </w:rPr>
        <w:t>3</w:t>
      </w:r>
      <w:r w:rsidR="00E102C3">
        <w:rPr>
          <w:rFonts w:hint="eastAsia"/>
          <w:b/>
          <w:color w:val="000000" w:themeColor="text1"/>
          <w:sz w:val="32"/>
          <w:szCs w:val="32"/>
        </w:rPr>
        <w:t>中国有色矿业集团有限公司</w:t>
      </w:r>
    </w:p>
    <w:p w:rsidR="00206AC8" w:rsidRDefault="00E102C3">
      <w:pPr>
        <w:pStyle w:val="a8"/>
        <w:spacing w:before="0" w:beforeAutospacing="0" w:after="0" w:afterAutospacing="0"/>
        <w:rPr>
          <w:shd w:val="clear" w:color="auto" w:fill="FFFFFF"/>
          <w:lang w:bidi="ar"/>
        </w:rPr>
      </w:pPr>
      <w:r>
        <w:rPr>
          <w:rFonts w:hint="eastAsia"/>
          <w:shd w:val="clear" w:color="auto" w:fill="FFFFFF"/>
          <w:lang w:bidi="ar"/>
        </w:rPr>
        <w:t>1、公司介绍</w:t>
      </w:r>
    </w:p>
    <w:p w:rsidR="00206AC8" w:rsidRDefault="00E102C3">
      <w:pPr>
        <w:pStyle w:val="a8"/>
        <w:spacing w:before="0" w:beforeAutospacing="0" w:after="0" w:afterAutospacing="0"/>
        <w:ind w:firstLineChars="200" w:firstLine="480"/>
        <w:rPr>
          <w:shd w:val="clear" w:color="auto" w:fill="FFFFFF"/>
          <w:lang w:bidi="ar"/>
        </w:rPr>
      </w:pPr>
      <w:r>
        <w:rPr>
          <w:rFonts w:hint="eastAsia"/>
          <w:shd w:val="clear" w:color="auto" w:fill="FFFFFF"/>
          <w:lang w:bidi="ar"/>
        </w:rPr>
        <w:t>中国有色矿业集团有限公司是国务院国资委管理的大型中央企业，主业为有色金属矿产资源开发、建筑工程、相关贸易及服务，业务遍布</w:t>
      </w:r>
      <w:r>
        <w:rPr>
          <w:shd w:val="clear" w:color="auto" w:fill="FFFFFF"/>
          <w:lang w:bidi="ar"/>
        </w:rPr>
        <w:t>80多个国家和地区。涉及铜、铅、锌、镍、钽、铌、铍、金、银、稀土等40余个有色金属品种，在赞比亚、蒙古、缅甸、泰国、刚果（金）、塔吉克斯坦等国家和地区投资经营着一批标志性的矿业开发项目，出资企业多次入选“全球最大250家工程承包商”。</w:t>
      </w:r>
    </w:p>
    <w:p w:rsidR="00206AC8" w:rsidRDefault="00E102C3">
      <w:pPr>
        <w:pStyle w:val="a8"/>
        <w:spacing w:before="0" w:beforeAutospacing="0" w:after="0" w:afterAutospacing="0"/>
        <w:ind w:firstLineChars="200" w:firstLine="480"/>
        <w:rPr>
          <w:shd w:val="clear" w:color="auto" w:fill="FFFFFF"/>
          <w:lang w:bidi="ar"/>
        </w:rPr>
      </w:pPr>
      <w:r>
        <w:rPr>
          <w:rFonts w:hint="eastAsia"/>
          <w:shd w:val="clear" w:color="auto" w:fill="FFFFFF"/>
          <w:lang w:bidi="ar"/>
        </w:rPr>
        <w:t>二、相关信息</w:t>
      </w:r>
    </w:p>
    <w:p w:rsidR="00206AC8" w:rsidRDefault="00E102C3">
      <w:pPr>
        <w:pStyle w:val="a8"/>
        <w:spacing w:before="0" w:beforeAutospacing="0" w:after="0" w:afterAutospacing="0"/>
        <w:ind w:firstLineChars="200" w:firstLine="480"/>
        <w:rPr>
          <w:shd w:val="clear" w:color="auto" w:fill="FFFFFF"/>
          <w:lang w:bidi="ar"/>
        </w:rPr>
      </w:pPr>
      <w:r>
        <w:rPr>
          <w:rFonts w:hint="eastAsia"/>
          <w:shd w:val="clear" w:color="auto" w:fill="FFFFFF"/>
          <w:lang w:bidi="ar"/>
        </w:rPr>
        <w:t>（1）绩效与薪酬</w:t>
      </w:r>
    </w:p>
    <w:p w:rsidR="00206AC8" w:rsidRDefault="00E102C3">
      <w:pPr>
        <w:pStyle w:val="a8"/>
        <w:numPr>
          <w:ilvl w:val="0"/>
          <w:numId w:val="4"/>
        </w:numPr>
        <w:spacing w:beforeAutospacing="0" w:afterAutospacing="0"/>
        <w:ind w:left="0" w:firstLineChars="200" w:firstLine="480"/>
        <w:rPr>
          <w:shd w:val="clear" w:color="auto" w:fill="FFFFFF"/>
          <w:lang w:bidi="ar"/>
        </w:rPr>
      </w:pPr>
      <w:r>
        <w:rPr>
          <w:shd w:val="clear" w:color="auto" w:fill="FFFFFF"/>
          <w:lang w:bidi="ar"/>
        </w:rPr>
        <w:t>人力资源管理、企业管理类</w:t>
      </w:r>
      <w:r>
        <w:rPr>
          <w:rFonts w:hint="eastAsia"/>
          <w:shd w:val="clear" w:color="auto" w:fill="FFFFFF"/>
          <w:lang w:bidi="ar"/>
        </w:rPr>
        <w:t>相关专业</w:t>
      </w:r>
    </w:p>
    <w:p w:rsidR="00206AC8" w:rsidRDefault="00E102C3">
      <w:pPr>
        <w:pStyle w:val="a8"/>
        <w:numPr>
          <w:ilvl w:val="0"/>
          <w:numId w:val="4"/>
        </w:numPr>
        <w:spacing w:beforeAutospacing="0" w:afterAutospacing="0"/>
        <w:ind w:left="0" w:firstLineChars="200" w:firstLine="480"/>
        <w:rPr>
          <w:shd w:val="clear" w:color="auto" w:fill="FFFFFF"/>
          <w:lang w:bidi="ar"/>
        </w:rPr>
      </w:pPr>
      <w:r>
        <w:rPr>
          <w:shd w:val="clear" w:color="auto" w:fill="FFFFFF"/>
          <w:lang w:bidi="ar"/>
        </w:rPr>
        <w:t>硕士研究生及以上学历</w:t>
      </w:r>
    </w:p>
    <w:p w:rsidR="00206AC8" w:rsidRDefault="00E102C3">
      <w:pPr>
        <w:pStyle w:val="a8"/>
        <w:numPr>
          <w:ilvl w:val="0"/>
          <w:numId w:val="4"/>
        </w:numPr>
        <w:spacing w:beforeAutospacing="0" w:afterAutospacing="0"/>
        <w:ind w:left="0" w:firstLineChars="200" w:firstLine="480"/>
        <w:rPr>
          <w:shd w:val="clear" w:color="auto" w:fill="FFFFFF"/>
          <w:lang w:bidi="ar"/>
        </w:rPr>
      </w:pPr>
      <w:r>
        <w:rPr>
          <w:shd w:val="clear" w:color="auto" w:fill="FFFFFF"/>
          <w:lang w:bidi="ar"/>
        </w:rPr>
        <w:t>大学英语六级</w:t>
      </w:r>
    </w:p>
    <w:p w:rsidR="00206AC8" w:rsidRDefault="00E102C3">
      <w:pPr>
        <w:pStyle w:val="a8"/>
        <w:numPr>
          <w:ilvl w:val="0"/>
          <w:numId w:val="4"/>
        </w:numPr>
        <w:spacing w:beforeAutospacing="0" w:afterAutospacing="0"/>
        <w:ind w:left="0" w:firstLineChars="200" w:firstLine="480"/>
        <w:rPr>
          <w:shd w:val="clear" w:color="auto" w:fill="FFFFFF"/>
          <w:lang w:bidi="ar"/>
        </w:rPr>
      </w:pPr>
      <w:r>
        <w:rPr>
          <w:shd w:val="clear" w:color="auto" w:fill="FFFFFF"/>
          <w:lang w:bidi="ar"/>
        </w:rPr>
        <w:t>掌握国家、地方劳动、人事、社会保险与福利相关方面法律法规、政策与条例</w:t>
      </w:r>
    </w:p>
    <w:p w:rsidR="00206AC8" w:rsidRDefault="00E102C3">
      <w:pPr>
        <w:pStyle w:val="a8"/>
        <w:numPr>
          <w:ilvl w:val="0"/>
          <w:numId w:val="4"/>
        </w:numPr>
        <w:spacing w:beforeAutospacing="0" w:afterAutospacing="0"/>
        <w:ind w:left="0" w:firstLineChars="200" w:firstLine="480"/>
        <w:rPr>
          <w:shd w:val="clear" w:color="auto" w:fill="FFFFFF"/>
          <w:lang w:bidi="ar"/>
        </w:rPr>
      </w:pPr>
      <w:r>
        <w:rPr>
          <w:shd w:val="clear" w:color="auto" w:fill="FFFFFF"/>
          <w:lang w:bidi="ar"/>
        </w:rPr>
        <w:t>熟悉薪酬福利和绩效管理方面的理论知识</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（2）投资管理</w:t>
      </w:r>
    </w:p>
    <w:p w:rsidR="00206AC8" w:rsidRDefault="00E102C3">
      <w:pPr>
        <w:pStyle w:val="a8"/>
        <w:numPr>
          <w:ilvl w:val="0"/>
          <w:numId w:val="5"/>
        </w:numPr>
        <w:spacing w:beforeAutospacing="0" w:afterAutospacing="0"/>
        <w:ind w:left="0" w:firstLineChars="200" w:firstLine="480"/>
        <w:rPr>
          <w:shd w:val="clear" w:color="auto" w:fill="FFFFFF"/>
          <w:lang w:bidi="ar"/>
        </w:rPr>
      </w:pPr>
      <w:r>
        <w:rPr>
          <w:shd w:val="clear" w:color="auto" w:fill="FFFFFF"/>
          <w:lang w:bidi="ar"/>
        </w:rPr>
        <w:t>金融投资类、管理类相关专业</w:t>
      </w:r>
    </w:p>
    <w:p w:rsidR="00206AC8" w:rsidRDefault="00E102C3">
      <w:pPr>
        <w:pStyle w:val="a8"/>
        <w:numPr>
          <w:ilvl w:val="0"/>
          <w:numId w:val="5"/>
        </w:numPr>
        <w:spacing w:beforeAutospacing="0" w:afterAutospacing="0"/>
        <w:ind w:left="0" w:firstLineChars="200" w:firstLine="480"/>
        <w:rPr>
          <w:shd w:val="clear" w:color="auto" w:fill="FFFFFF"/>
          <w:lang w:bidi="ar"/>
        </w:rPr>
      </w:pPr>
      <w:r>
        <w:rPr>
          <w:shd w:val="clear" w:color="auto" w:fill="FFFFFF"/>
          <w:lang w:bidi="ar"/>
        </w:rPr>
        <w:t>硕士研究生及以上学历</w:t>
      </w:r>
    </w:p>
    <w:p w:rsidR="00206AC8" w:rsidRDefault="00E102C3">
      <w:pPr>
        <w:pStyle w:val="a8"/>
        <w:numPr>
          <w:ilvl w:val="0"/>
          <w:numId w:val="5"/>
        </w:numPr>
        <w:spacing w:beforeAutospacing="0" w:afterAutospacing="0"/>
        <w:ind w:left="0" w:firstLineChars="200" w:firstLine="480"/>
        <w:rPr>
          <w:shd w:val="clear" w:color="auto" w:fill="FFFFFF"/>
          <w:lang w:bidi="ar"/>
        </w:rPr>
      </w:pPr>
      <w:r>
        <w:rPr>
          <w:shd w:val="clear" w:color="auto" w:fill="FFFFFF"/>
          <w:lang w:bidi="ar"/>
        </w:rPr>
        <w:t>大学英语六级</w:t>
      </w:r>
    </w:p>
    <w:p w:rsidR="00206AC8" w:rsidRDefault="00E102C3">
      <w:pPr>
        <w:pStyle w:val="a8"/>
        <w:numPr>
          <w:ilvl w:val="0"/>
          <w:numId w:val="5"/>
        </w:numPr>
        <w:spacing w:beforeAutospacing="0" w:afterAutospacing="0"/>
        <w:ind w:left="0" w:firstLineChars="200" w:firstLine="480"/>
        <w:rPr>
          <w:shd w:val="clear" w:color="auto" w:fill="FFFFFF"/>
          <w:lang w:bidi="ar"/>
        </w:rPr>
      </w:pPr>
      <w:r>
        <w:rPr>
          <w:shd w:val="clear" w:color="auto" w:fill="FFFFFF"/>
          <w:lang w:bidi="ar"/>
        </w:rPr>
        <w:t>掌握经济、金融、投资相关知识</w:t>
      </w:r>
    </w:p>
    <w:p w:rsidR="00206AC8" w:rsidRDefault="00E102C3">
      <w:pPr>
        <w:pStyle w:val="a8"/>
        <w:numPr>
          <w:ilvl w:val="0"/>
          <w:numId w:val="5"/>
        </w:numPr>
        <w:spacing w:beforeAutospacing="0" w:afterAutospacing="0"/>
        <w:ind w:left="0" w:firstLineChars="200" w:firstLine="480"/>
        <w:rPr>
          <w:shd w:val="clear" w:color="auto" w:fill="FFFFFF"/>
          <w:lang w:bidi="ar"/>
        </w:rPr>
      </w:pPr>
      <w:r>
        <w:rPr>
          <w:shd w:val="clear" w:color="auto" w:fill="FFFFFF"/>
          <w:lang w:bidi="ar"/>
        </w:rPr>
        <w:t>熟悉企业管理、融资管理、战略管理、风险管理方面的理论知识</w:t>
      </w:r>
    </w:p>
    <w:p w:rsidR="00206AC8" w:rsidRDefault="00E102C3">
      <w:pPr>
        <w:pStyle w:val="a8"/>
        <w:spacing w:before="0" w:beforeAutospacing="0" w:after="0" w:afterAutospacing="0"/>
        <w:ind w:firstLineChars="200" w:firstLine="480"/>
        <w:rPr>
          <w:shd w:val="clear" w:color="auto" w:fill="FFFFFF"/>
          <w:lang w:bidi="ar"/>
        </w:rPr>
      </w:pPr>
      <w:r>
        <w:rPr>
          <w:rFonts w:hint="eastAsia"/>
          <w:shd w:val="clear" w:color="auto" w:fill="FFFFFF"/>
          <w:lang w:bidi="ar"/>
        </w:rPr>
        <w:t>4、联系方式   </w:t>
      </w:r>
    </w:p>
    <w:p w:rsidR="00206AC8" w:rsidRDefault="00E102C3">
      <w:pPr>
        <w:pStyle w:val="a8"/>
        <w:shd w:val="clear" w:color="auto" w:fill="FFFFFF"/>
        <w:wordWrap w:val="0"/>
        <w:spacing w:beforeAutospacing="0" w:afterAutospacing="0"/>
        <w:ind w:firstLineChars="200" w:firstLine="480"/>
        <w:rPr>
          <w:shd w:val="clear" w:color="auto" w:fill="FFFFFF"/>
          <w:lang w:bidi="ar"/>
        </w:rPr>
      </w:pPr>
      <w:r>
        <w:rPr>
          <w:rFonts w:hint="eastAsia"/>
          <w:shd w:val="clear" w:color="auto" w:fill="FFFFFF"/>
          <w:lang w:bidi="ar"/>
        </w:rPr>
        <w:t>所在地：北京市朝阳</w:t>
      </w:r>
    </w:p>
    <w:p w:rsidR="00206AC8" w:rsidRDefault="00E102C3">
      <w:pPr>
        <w:pStyle w:val="a8"/>
        <w:shd w:val="clear" w:color="auto" w:fill="FFFFFF"/>
        <w:wordWrap w:val="0"/>
        <w:spacing w:beforeAutospacing="0" w:afterAutospacing="0"/>
        <w:ind w:firstLineChars="200" w:firstLine="480"/>
        <w:rPr>
          <w:shd w:val="clear" w:color="auto" w:fill="FFFFFF"/>
          <w:lang w:bidi="ar"/>
        </w:rPr>
      </w:pPr>
      <w:r>
        <w:rPr>
          <w:rFonts w:hint="eastAsia"/>
          <w:shd w:val="clear" w:color="auto" w:fill="FFFFFF"/>
          <w:lang w:bidi="ar"/>
        </w:rPr>
        <w:t>联系人：叶蒲</w:t>
      </w:r>
    </w:p>
    <w:p w:rsidR="00206AC8" w:rsidRDefault="00E102C3">
      <w:pPr>
        <w:pStyle w:val="a8"/>
        <w:shd w:val="clear" w:color="auto" w:fill="FFFFFF"/>
        <w:wordWrap w:val="0"/>
        <w:spacing w:beforeAutospacing="0" w:afterAutospacing="0"/>
        <w:ind w:firstLineChars="200" w:firstLine="480"/>
        <w:rPr>
          <w:shd w:val="clear" w:color="auto" w:fill="FFFFFF"/>
          <w:lang w:bidi="ar"/>
        </w:rPr>
      </w:pPr>
      <w:r>
        <w:rPr>
          <w:shd w:val="clear" w:color="auto" w:fill="FFFFFF"/>
          <w:lang w:bidi="ar"/>
        </w:rPr>
        <w:t>QQ：913184426</w:t>
      </w:r>
    </w:p>
    <w:p w:rsidR="00206AC8" w:rsidRDefault="004B24B6">
      <w:pPr>
        <w:pStyle w:val="a8"/>
        <w:shd w:val="clear" w:color="auto" w:fill="FFFFFF"/>
        <w:wordWrap w:val="0"/>
        <w:spacing w:before="0" w:beforeAutospacing="0" w:after="0" w:afterAutospacing="0"/>
        <w:rPr>
          <w:b/>
          <w:color w:val="000000" w:themeColor="text1"/>
          <w:sz w:val="32"/>
          <w:szCs w:val="32"/>
        </w:rPr>
      </w:pPr>
      <w:r>
        <w:rPr>
          <w:rFonts w:hint="eastAsia"/>
          <w:b/>
          <w:color w:val="000000" w:themeColor="text1"/>
          <w:sz w:val="32"/>
          <w:szCs w:val="32"/>
        </w:rPr>
        <w:t xml:space="preserve">4 </w:t>
      </w:r>
      <w:r w:rsidR="00E102C3">
        <w:rPr>
          <w:rFonts w:hint="eastAsia"/>
          <w:b/>
          <w:color w:val="000000" w:themeColor="text1"/>
          <w:sz w:val="32"/>
          <w:szCs w:val="32"/>
        </w:rPr>
        <w:t>北京金诚同达律师事务所</w:t>
      </w:r>
    </w:p>
    <w:p w:rsidR="00206AC8" w:rsidRDefault="00E102C3">
      <w:pPr>
        <w:pStyle w:val="a8"/>
        <w:shd w:val="clear" w:color="auto" w:fill="FFFFFF"/>
        <w:wordWrap w:val="0"/>
        <w:spacing w:before="0" w:beforeAutospacing="0" w:after="0" w:afterAutospacing="0"/>
        <w:rPr>
          <w:shd w:val="clear" w:color="auto" w:fill="FFFFFF"/>
          <w:lang w:bidi="ar"/>
        </w:rPr>
      </w:pPr>
      <w:r>
        <w:rPr>
          <w:rFonts w:hint="eastAsia"/>
          <w:shd w:val="clear" w:color="auto" w:fill="FFFFFF"/>
          <w:lang w:bidi="ar"/>
        </w:rPr>
        <w:t>1、公司介绍</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lastRenderedPageBreak/>
        <w:t>北京金诚同达律师事务所创立于</w:t>
      </w:r>
      <w:r>
        <w:rPr>
          <w:shd w:val="clear" w:color="auto" w:fill="FFFFFF"/>
          <w:lang w:bidi="ar"/>
        </w:rPr>
        <w:t>1992年，总部位于北京，在上海、深圳、合肥、成都、杭州、西安、沈阳、济南设立8家分所。今天，金诚同达已发展成为中国境内最富活力的律师事务所之一。</w:t>
      </w:r>
    </w:p>
    <w:p w:rsidR="00206AC8" w:rsidRDefault="00E102C3">
      <w:pPr>
        <w:pStyle w:val="a8"/>
        <w:spacing w:beforeAutospacing="0" w:afterAutospacing="0"/>
        <w:ind w:firstLineChars="200" w:firstLine="480"/>
        <w:rPr>
          <w:shd w:val="clear" w:color="auto" w:fill="FFFFFF"/>
          <w:lang w:bidi="ar"/>
        </w:rPr>
      </w:pPr>
      <w:r>
        <w:rPr>
          <w:shd w:val="clear" w:color="auto" w:fill="FFFFFF"/>
          <w:lang w:bidi="ar"/>
        </w:rPr>
        <w:t>2000年金诚同达被司法部命名为“部级文明律师事务所”，2000年、2005年、2008-2010年度，被中华全国律师协会评为“全国优秀律师事务所”；2000年以来，连续多次被北京市司法局、北京市律师协会评为“北京市司法行政系统先进集体”、“北京市优秀律师事务所”，并获“北京市律师行业先锋奖”光荣称号。</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在诸多业务领域，金诚同达都已成为行业里的领头军。各地区的分所与北京总所紧密合作，形成覆盖全国的网络，为客户提供广泛的法律服务，从公司、证券、金融、房地产、项目融资、基础建设、资产管理、保险、并购、税务、知识产权、反垄断、劳动法，到外商投资、国际贸易、</w:t>
      </w:r>
      <w:r>
        <w:rPr>
          <w:shd w:val="clear" w:color="auto" w:fill="FFFFFF"/>
          <w:lang w:bidi="ar"/>
        </w:rPr>
        <w:t>WTO争端解决、商事仲裁诉讼等等。金诚同达的客户包括政府部门、大型跨国公司、中央企业、国内外金融机构、保险公司、对冲基金、私募基金、风险投资基金、房地产企业、基础设施开发商、制造商、IT公司、高新技术产业、传媒娱乐业等。</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多年来，金诚同达以其在中国各类的法律事务中的每个领域内能够提供客户化的、综合战略性的和专业性的法律咨询服务而赢得客户的赞誉。</w:t>
      </w:r>
      <w:r>
        <w:rPr>
          <w:shd w:val="clear" w:color="auto" w:fill="FFFFFF"/>
          <w:lang w:bidi="ar"/>
        </w:rPr>
        <w:t>2006年，金诚同达被《亚洲法律事务》杂志（ALB）评选为“亚洲地区蓬勃发展中的30家律所”，成为中国大陆获得这一荣誉的12家律所之一；2007年，被Asia law&amp;Practice 评为“中国知识产权领域最佳五家律师事务所”；2008年至2010年，连续被ALB评为“中国律所20强”；2008年、2010年，被ALB评为“中国成长最快的十家律所”；2011年被ALB评为“中国最佳雇</w:t>
      </w:r>
      <w:r>
        <w:rPr>
          <w:rFonts w:hint="eastAsia"/>
          <w:shd w:val="clear" w:color="auto" w:fill="FFFFFF"/>
          <w:lang w:bidi="ar"/>
        </w:rPr>
        <w:t>主”；</w:t>
      </w:r>
      <w:r>
        <w:rPr>
          <w:shd w:val="clear" w:color="auto" w:fill="FFFFFF"/>
          <w:lang w:bidi="ar"/>
        </w:rPr>
        <w:t>2008年，在Chambers Asia“中国最好的国际贸易律师团队”中排名第一；2013年，国际贸易/WTO、房地产、破产重组等多个领域列入《钱伯斯法律指南》，同年被Acquisition International评为“年度中国最佳制造业M&amp;A律所”；2014年，被IFLR1000评为“金融及公司法领域最佳律所”。同年，被China Business Law评为“首届国际贸易最佳律所”；2015年，获China Business Law“2014商法卓越国际贸易大奖”，被ALB评为“2015年中国</w:t>
      </w:r>
      <w:r>
        <w:rPr>
          <w:rFonts w:hint="eastAsia"/>
          <w:shd w:val="clear" w:color="auto" w:fill="FFFFFF"/>
          <w:lang w:bidi="ar"/>
        </w:rPr>
        <w:t>十佳成长律所”，获</w:t>
      </w:r>
      <w:r>
        <w:rPr>
          <w:shd w:val="clear" w:color="auto" w:fill="FFFFFF"/>
          <w:lang w:bidi="ar"/>
        </w:rPr>
        <w:t>China Law&amp;Practice“贸易领域年度中国最佳律所”；2016年，获Chambers Asia Pacific Awards “年度争议解决中国律师事务所”提名。</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金诚同达集萃了众多跨领域的专家，绝大部分律师拥有中国知名法学院的教育背景，有些还有美国或者欧洲、日本等知名法学院的教育背景，和曾经在美国、英国、德国、日本和香港的律师事务所里从事国际法律业务的工作经验。秉承“守信金诚，励志同达”的理念和“同心合力，事业腾达”的目标，倡导“法理精神、一品服务”和“服务创造价值”，金诚同达运用资深的专业技术和丰富的实践经验竭诚为每位客户提供最为专业和完备的法律服务。金诚同达律师能够切实地从每位客户的立场和观点出发，同时坚持结合具体情况，在每个业务层面提供高水准的优质服务。金诚同达以学者型的严谨态度、专家型的服务水平、团队型的合作模式和国际化的质量标准严格要求自己。金诚同达正在成为客户最信赖的重要资源。</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此外，金诚同达还拥有国际化的业务网络，与美国、欧洲、日本、加拿大、澳大利亚、新加坡、印度等国家、地区和港澳台的相关同行保持着广泛而深入的业务合作关系，力求在全球范围内实现最优化的资源共享和业务互动。</w:t>
      </w:r>
      <w:r>
        <w:rPr>
          <w:rFonts w:hint="eastAsia"/>
          <w:shd w:val="clear" w:color="auto" w:fill="FFFFFF"/>
          <w:lang w:bidi="ar"/>
        </w:rPr>
        <w:lastRenderedPageBreak/>
        <w:t>随着日益扩展的客户群，金诚同达不仅志在成为中国专业法律服务的领先者，还希望跻身一流国际律师事务所的行列。</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同时，金诚同达亦是中国公共法律服务的推动者和热衷实践者。金诚同达律师经常受邀在政府机构、专业协会、民间团体主办的会议上发表演讲，参与人大和政协提案的草拟，参与中央与地方的立法或者修法，参与相关司法解释的讨论，担任政府法律顾问，进行法律实施的调研，积极投身于中国的法制化建设进程。</w:t>
      </w:r>
    </w:p>
    <w:p w:rsidR="00206AC8" w:rsidRDefault="00E102C3">
      <w:pPr>
        <w:pStyle w:val="a8"/>
        <w:spacing w:before="0" w:beforeAutospacing="0" w:after="0" w:afterAutospacing="0"/>
        <w:ind w:firstLineChars="200" w:firstLine="480"/>
        <w:rPr>
          <w:shd w:val="clear" w:color="auto" w:fill="FFFFFF"/>
          <w:lang w:bidi="ar"/>
        </w:rPr>
      </w:pPr>
      <w:r>
        <w:rPr>
          <w:rFonts w:hint="eastAsia"/>
          <w:shd w:val="clear" w:color="auto" w:fill="FFFFFF"/>
          <w:lang w:bidi="ar"/>
        </w:rPr>
        <w:t>2、岗位要求：</w:t>
      </w:r>
    </w:p>
    <w:p w:rsidR="00206AC8" w:rsidRDefault="00E102C3">
      <w:pPr>
        <w:pStyle w:val="a8"/>
        <w:numPr>
          <w:ilvl w:val="0"/>
          <w:numId w:val="6"/>
        </w:numPr>
        <w:spacing w:beforeAutospacing="0" w:afterAutospacing="0"/>
        <w:ind w:left="0" w:firstLineChars="200" w:firstLine="480"/>
        <w:rPr>
          <w:shd w:val="clear" w:color="auto" w:fill="FFFFFF"/>
          <w:lang w:bidi="ar"/>
        </w:rPr>
      </w:pPr>
      <w:r>
        <w:rPr>
          <w:shd w:val="clear" w:color="auto" w:fill="FFFFFF"/>
          <w:lang w:bidi="ar"/>
        </w:rPr>
        <w:t>国内知名法学院法学专业毕业，硕士以上学历，有国外教育背景者优先；</w:t>
      </w:r>
    </w:p>
    <w:p w:rsidR="00206AC8" w:rsidRDefault="00E102C3">
      <w:pPr>
        <w:pStyle w:val="a8"/>
        <w:numPr>
          <w:ilvl w:val="0"/>
          <w:numId w:val="6"/>
        </w:numPr>
        <w:spacing w:beforeAutospacing="0" w:afterAutospacing="0"/>
        <w:ind w:left="0" w:firstLineChars="200" w:firstLine="480"/>
        <w:rPr>
          <w:shd w:val="clear" w:color="auto" w:fill="FFFFFF"/>
          <w:lang w:bidi="ar"/>
        </w:rPr>
      </w:pPr>
      <w:r>
        <w:rPr>
          <w:shd w:val="clear" w:color="auto" w:fill="FFFFFF"/>
          <w:lang w:bidi="ar"/>
        </w:rPr>
        <w:t>有诉讼和仲裁实习经验，从事并购重组、诉讼事务方向；</w:t>
      </w:r>
    </w:p>
    <w:p w:rsidR="00206AC8" w:rsidRDefault="00E102C3">
      <w:pPr>
        <w:pStyle w:val="a8"/>
        <w:numPr>
          <w:ilvl w:val="0"/>
          <w:numId w:val="6"/>
        </w:numPr>
        <w:spacing w:beforeAutospacing="0" w:afterAutospacing="0"/>
        <w:ind w:left="0" w:firstLineChars="200" w:firstLine="480"/>
        <w:rPr>
          <w:shd w:val="clear" w:color="auto" w:fill="FFFFFF"/>
          <w:lang w:bidi="ar"/>
        </w:rPr>
      </w:pPr>
      <w:r>
        <w:rPr>
          <w:shd w:val="clear" w:color="auto" w:fill="FFFFFF"/>
          <w:lang w:bidi="ar"/>
        </w:rPr>
        <w:t>通过司法考试；</w:t>
      </w:r>
    </w:p>
    <w:p w:rsidR="00206AC8" w:rsidRDefault="00E102C3">
      <w:pPr>
        <w:pStyle w:val="a8"/>
        <w:numPr>
          <w:ilvl w:val="0"/>
          <w:numId w:val="6"/>
        </w:numPr>
        <w:spacing w:beforeAutospacing="0" w:afterAutospacing="0"/>
        <w:ind w:left="0" w:firstLineChars="200" w:firstLine="480"/>
        <w:rPr>
          <w:shd w:val="clear" w:color="auto" w:fill="FFFFFF"/>
          <w:lang w:bidi="ar"/>
        </w:rPr>
      </w:pPr>
      <w:r>
        <w:rPr>
          <w:shd w:val="clear" w:color="auto" w:fill="FFFFFF"/>
          <w:lang w:bidi="ar"/>
        </w:rPr>
        <w:t>英文听说读写流利；</w:t>
      </w:r>
    </w:p>
    <w:p w:rsidR="00206AC8" w:rsidRDefault="00E102C3">
      <w:pPr>
        <w:pStyle w:val="a8"/>
        <w:numPr>
          <w:ilvl w:val="0"/>
          <w:numId w:val="6"/>
        </w:numPr>
        <w:spacing w:before="0" w:beforeAutospacing="0" w:after="0" w:afterAutospacing="0"/>
        <w:ind w:left="0" w:firstLineChars="200" w:firstLine="480"/>
        <w:rPr>
          <w:shd w:val="clear" w:color="auto" w:fill="FFFFFF"/>
          <w:lang w:bidi="ar"/>
        </w:rPr>
      </w:pPr>
      <w:r>
        <w:rPr>
          <w:shd w:val="clear" w:color="auto" w:fill="FFFFFF"/>
          <w:lang w:bidi="ar"/>
        </w:rPr>
        <w:t>良好的沟通能力和抗压能力，善于团队合作。</w:t>
      </w:r>
    </w:p>
    <w:p w:rsidR="00206AC8" w:rsidRDefault="00206AC8">
      <w:pPr>
        <w:pStyle w:val="a8"/>
        <w:spacing w:before="0" w:beforeAutospacing="0" w:after="0" w:afterAutospacing="0"/>
        <w:ind w:firstLineChars="200" w:firstLine="480"/>
        <w:rPr>
          <w:shd w:val="clear" w:color="auto" w:fill="FFFFFF"/>
          <w:lang w:bidi="ar"/>
        </w:rPr>
      </w:pPr>
    </w:p>
    <w:p w:rsidR="00206AC8" w:rsidRDefault="00E102C3">
      <w:pPr>
        <w:pStyle w:val="a8"/>
        <w:spacing w:before="0" w:beforeAutospacing="0" w:after="0" w:afterAutospacing="0"/>
        <w:ind w:firstLineChars="200" w:firstLine="480"/>
        <w:rPr>
          <w:shd w:val="clear" w:color="auto" w:fill="FFFFFF"/>
          <w:lang w:bidi="ar"/>
        </w:rPr>
      </w:pPr>
      <w:r>
        <w:rPr>
          <w:rFonts w:hint="eastAsia"/>
          <w:shd w:val="clear" w:color="auto" w:fill="FFFFFF"/>
          <w:lang w:bidi="ar"/>
        </w:rPr>
        <w:t>4、联系方式</w:t>
      </w:r>
    </w:p>
    <w:p w:rsidR="00206AC8" w:rsidRDefault="00E102C3">
      <w:pPr>
        <w:pStyle w:val="a8"/>
        <w:spacing w:beforeAutospacing="0" w:afterAutospacing="0"/>
        <w:ind w:firstLineChars="200" w:firstLine="480"/>
        <w:rPr>
          <w:shd w:val="clear" w:color="auto" w:fill="FFFFFF"/>
          <w:lang w:bidi="ar"/>
        </w:rPr>
      </w:pPr>
      <w:r>
        <w:rPr>
          <w:rFonts w:hint="eastAsia"/>
          <w:shd w:val="clear" w:color="auto" w:fill="FFFFFF"/>
          <w:lang w:bidi="ar"/>
        </w:rPr>
        <w:t>所在地：北京市朝阳区</w:t>
      </w:r>
    </w:p>
    <w:p w:rsidR="00206AC8" w:rsidRDefault="00E102C3">
      <w:pPr>
        <w:pStyle w:val="a8"/>
        <w:spacing w:before="0" w:beforeAutospacing="0" w:after="0" w:afterAutospacing="0"/>
        <w:ind w:firstLineChars="200" w:firstLine="480"/>
        <w:rPr>
          <w:shd w:val="clear" w:color="auto" w:fill="FFFFFF"/>
          <w:lang w:bidi="ar"/>
        </w:rPr>
      </w:pPr>
      <w:r>
        <w:rPr>
          <w:rFonts w:hint="eastAsia"/>
          <w:shd w:val="clear" w:color="auto" w:fill="FFFFFF"/>
          <w:lang w:bidi="ar"/>
        </w:rPr>
        <w:t>联系人：闫志艳</w:t>
      </w:r>
    </w:p>
    <w:p w:rsidR="00206AC8" w:rsidRDefault="00206AC8">
      <w:pPr>
        <w:pStyle w:val="a8"/>
        <w:spacing w:before="0" w:beforeAutospacing="0" w:after="0" w:afterAutospacing="0"/>
        <w:ind w:firstLineChars="200" w:firstLine="480"/>
        <w:rPr>
          <w:shd w:val="clear" w:color="auto" w:fill="FFFFFF"/>
          <w:lang w:bidi="ar"/>
        </w:rPr>
      </w:pPr>
    </w:p>
    <w:p w:rsidR="00206AC8" w:rsidRDefault="00206AC8">
      <w:pPr>
        <w:pStyle w:val="a8"/>
        <w:spacing w:before="0" w:beforeAutospacing="0" w:after="0" w:afterAutospacing="0"/>
        <w:ind w:firstLineChars="200" w:firstLine="480"/>
        <w:rPr>
          <w:shd w:val="clear" w:color="auto" w:fill="FFFFFF"/>
          <w:lang w:bidi="ar"/>
        </w:rPr>
      </w:pPr>
    </w:p>
    <w:p w:rsidR="00206AC8" w:rsidRDefault="004B24B6">
      <w:pPr>
        <w:widowControl/>
        <w:wordWrap w:val="0"/>
        <w:spacing w:line="27" w:lineRule="atLeast"/>
        <w:ind w:left="1"/>
        <w:jc w:val="left"/>
        <w:rPr>
          <w:rFonts w:ascii="宋体" w:eastAsia="宋体" w:hAnsi="宋体" w:cs="宋体"/>
          <w:b/>
          <w:sz w:val="32"/>
          <w:szCs w:val="32"/>
        </w:rPr>
      </w:pPr>
      <w:r>
        <w:rPr>
          <w:rFonts w:ascii="宋体" w:eastAsia="宋体" w:hAnsi="宋体" w:hint="eastAsia"/>
          <w:b/>
          <w:sz w:val="32"/>
          <w:szCs w:val="32"/>
        </w:rPr>
        <w:t>5</w:t>
      </w:r>
      <w:r w:rsidR="00E102C3">
        <w:rPr>
          <w:rFonts w:ascii="宋体" w:eastAsia="宋体" w:hAnsi="宋体" w:hint="eastAsia"/>
          <w:b/>
          <w:sz w:val="32"/>
          <w:szCs w:val="32"/>
        </w:rPr>
        <w:t xml:space="preserve">上海浦津实业有限公司 </w:t>
      </w:r>
    </w:p>
    <w:p w:rsidR="00206AC8" w:rsidRDefault="00E102C3">
      <w:pPr>
        <w:pStyle w:val="a8"/>
        <w:spacing w:before="0" w:beforeAutospacing="0" w:after="0" w:afterAutospacing="0"/>
        <w:ind w:firstLineChars="200" w:firstLine="480"/>
        <w:rPr>
          <w:bCs/>
          <w:lang w:bidi="ar"/>
        </w:rPr>
      </w:pPr>
      <w:r>
        <w:rPr>
          <w:rFonts w:hint="eastAsia"/>
          <w:bCs/>
          <w:lang w:bidi="ar"/>
        </w:rPr>
        <w:t>一、公司简介</w:t>
      </w:r>
    </w:p>
    <w:p w:rsidR="00206AC8" w:rsidRDefault="00E102C3">
      <w:pPr>
        <w:widowControl/>
        <w:wordWrap w:val="0"/>
        <w:ind w:firstLine="42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w:t>
      </w:r>
      <w:r>
        <w:rPr>
          <w:rFonts w:ascii="宋体" w:eastAsia="宋体" w:hAnsi="宋体" w:cs="宋体"/>
          <w:kern w:val="0"/>
          <w:sz w:val="24"/>
          <w:szCs w:val="24"/>
          <w:shd w:val="clear" w:color="auto" w:fill="FFFFFF"/>
          <w:lang w:bidi="ar"/>
        </w:rPr>
        <w:t>Sun Telecom浦津”是一家“光纤解决方案提供商”，客户遍布100多个国家和地区。公司秉承以“最大程度地满足您对光纤通讯的需求”为服务宗旨，为全球光纤通讯市场提供光纤整体解决方案和产品。“Sun Telecom浦津”可以根据客户的实际需求提供最优的产品和解决方案，帮客户节省宝贵的时间和资源。</w:t>
      </w:r>
    </w:p>
    <w:p w:rsidR="00206AC8" w:rsidRDefault="00E102C3">
      <w:pPr>
        <w:widowControl/>
        <w:wordWrap w:val="0"/>
        <w:ind w:firstLine="42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w:t>
      </w:r>
      <w:r>
        <w:rPr>
          <w:rFonts w:ascii="宋体" w:eastAsia="宋体" w:hAnsi="宋体" w:cs="宋体"/>
          <w:kern w:val="0"/>
          <w:sz w:val="24"/>
          <w:szCs w:val="24"/>
          <w:shd w:val="clear" w:color="auto" w:fill="FFFFFF"/>
          <w:lang w:bidi="ar"/>
        </w:rPr>
        <w:t>Sun Telecom光隆”（台北）成立于1989年，是台湾最早致力于生产光纤通讯产品和提供光纤解决方案及工程服务的公司之一。</w:t>
      </w:r>
    </w:p>
    <w:p w:rsidR="00206AC8" w:rsidRDefault="00E102C3">
      <w:pPr>
        <w:widowControl/>
        <w:wordWrap w:val="0"/>
        <w:ind w:firstLine="42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客户涉及领域包括电信（光纤到户、</w:t>
      </w:r>
      <w:r>
        <w:rPr>
          <w:rFonts w:ascii="宋体" w:eastAsia="宋体" w:hAnsi="宋体" w:cs="宋体"/>
          <w:kern w:val="0"/>
          <w:sz w:val="24"/>
          <w:szCs w:val="24"/>
          <w:shd w:val="clear" w:color="auto" w:fill="FFFFFF"/>
          <w:lang w:bidi="ar"/>
        </w:rPr>
        <w:t>4G/5G移动基站等）、有线电视和广播、安防监控（智慧城市、智能家居等）、数据通讯（计算机网络、云计算、大数据、物联网、数据机房等）、工业控制、智能制造（工业4.0）、工业激光和医疗激光等。</w:t>
      </w:r>
    </w:p>
    <w:p w:rsidR="00206AC8" w:rsidRDefault="00E102C3">
      <w:pPr>
        <w:widowControl/>
        <w:wordWrap w:val="0"/>
        <w:ind w:firstLine="42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基于“</w:t>
      </w:r>
      <w:r>
        <w:rPr>
          <w:rFonts w:ascii="宋体" w:eastAsia="宋体" w:hAnsi="宋体" w:cs="宋体"/>
          <w:kern w:val="0"/>
          <w:sz w:val="24"/>
          <w:szCs w:val="24"/>
          <w:shd w:val="clear" w:color="auto" w:fill="FFFFFF"/>
          <w:lang w:bidi="ar"/>
        </w:rPr>
        <w:t>Sun Telecom 浦津”在光纤通讯行业的砥砺耕耘，2017年11月28日，在由亚洲品牌网、《环球时报》社、《企业管理》杂志社联合主办，亚洲星云品牌管理（北京）股份有限公司承办的“2017世界品牌峰会”上，“Sun Telecom 浦津”获”2017（行业）领军品牌”荣誉称号。CEO牛牧获“2017最具影响力品牌人物”荣誉称号。</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2018年1月19日，在由国家发展改革委宏观经济管理编辑部、新华社半月谈杂志社、对外经济贸易大学中国国际品牌战略研究中心等单位共同举办的</w:t>
      </w:r>
      <w:r>
        <w:rPr>
          <w:rFonts w:ascii="宋体" w:eastAsia="宋体" w:hAnsi="宋体" w:cs="宋体"/>
          <w:kern w:val="0"/>
          <w:sz w:val="24"/>
          <w:szCs w:val="24"/>
          <w:shd w:val="clear" w:color="auto" w:fill="FFFFFF"/>
          <w:lang w:bidi="ar"/>
        </w:rPr>
        <w:lastRenderedPageBreak/>
        <w:t>“2018中国改革创新与诚信建设高峰论坛”上，“Sun Telecom 浦津”获“2017诚信中国·（行业）十大守信品牌”荣誉称号。CEO牛牧获“2017中国改革创新十大榜样人物”荣誉称号。</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 xml:space="preserve"> </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二、招聘</w:t>
      </w:r>
      <w:r>
        <w:rPr>
          <w:rFonts w:ascii="宋体" w:eastAsia="宋体" w:hAnsi="宋体" w:cs="宋体" w:hint="eastAsia"/>
          <w:kern w:val="0"/>
          <w:sz w:val="24"/>
          <w:szCs w:val="24"/>
          <w:shd w:val="clear" w:color="auto" w:fill="FFFFFF"/>
          <w:lang w:bidi="ar"/>
        </w:rPr>
        <w:t>岗位</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1. 外贸专员 International Customer Service（英语、西班牙语、俄语、法语、阿拉伯语）（可接受实习）</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岗位职责</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1) 和团队一起完成团队目标；</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2) 处理询盘、报价、合同以及团队安排的其它事宜；</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3) 与国外客户保持良好沟通，实时把握客户需求以及解决客户问题。</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岗位要求：</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1) 正直、诚信、团队精神；</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2) 良好沟通能力和服务态度；</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3) 国贸、西班牙语、俄语、法语、阿拉伯语、英语等相关专业优先。</w:t>
      </w:r>
    </w:p>
    <w:p w:rsidR="00206AC8" w:rsidRDefault="00206AC8">
      <w:pPr>
        <w:widowControl/>
        <w:wordWrap w:val="0"/>
        <w:ind w:firstLineChars="200" w:firstLine="480"/>
        <w:jc w:val="left"/>
        <w:rPr>
          <w:rFonts w:ascii="宋体" w:eastAsia="宋体" w:hAnsi="宋体" w:cs="宋体"/>
          <w:kern w:val="0"/>
          <w:sz w:val="24"/>
          <w:szCs w:val="24"/>
          <w:shd w:val="clear" w:color="auto" w:fill="FFFFFF"/>
          <w:lang w:bidi="ar"/>
        </w:rPr>
      </w:pP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2</w:t>
      </w:r>
      <w:r>
        <w:rPr>
          <w:rFonts w:ascii="宋体" w:eastAsia="宋体" w:hAnsi="宋体" w:cs="宋体"/>
          <w:kern w:val="0"/>
          <w:sz w:val="24"/>
          <w:szCs w:val="24"/>
          <w:shd w:val="clear" w:color="auto" w:fill="FFFFFF"/>
          <w:lang w:bidi="ar"/>
        </w:rPr>
        <w:t>. Marketing 专员（可接受实习）：</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岗位职责：</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1) 网络营销计划的制定及实施；</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2) 社交媒体运营；</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3) 网络推广内容的制作（文章、图片、视频等）；</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4) 公司网站的更新和推广；</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5) 网络营销渠道研究。</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岗位要求：</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1) 正直、诚信、团队精神；</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2) 具有较强的学习能力；</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3) 市场营销、广告设计、英语及小语种（西班牙语、法语、俄语）等专业优先。</w:t>
      </w:r>
    </w:p>
    <w:p w:rsidR="00206AC8" w:rsidRDefault="00206AC8">
      <w:pPr>
        <w:widowControl/>
        <w:wordWrap w:val="0"/>
        <w:ind w:firstLineChars="200" w:firstLine="480"/>
        <w:jc w:val="left"/>
        <w:rPr>
          <w:rFonts w:ascii="宋体" w:eastAsia="宋体" w:hAnsi="宋体" w:cs="宋体"/>
          <w:kern w:val="0"/>
          <w:sz w:val="24"/>
          <w:szCs w:val="24"/>
          <w:shd w:val="clear" w:color="auto" w:fill="FFFFFF"/>
          <w:lang w:bidi="ar"/>
        </w:rPr>
      </w:pP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三、报名及联系方式</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名称：上海浦津实业有限公司（</w:t>
      </w:r>
      <w:r>
        <w:rPr>
          <w:rFonts w:ascii="宋体" w:eastAsia="宋体" w:hAnsi="宋体" w:cs="宋体"/>
          <w:kern w:val="0"/>
          <w:sz w:val="24"/>
          <w:szCs w:val="24"/>
          <w:shd w:val="clear" w:color="auto" w:fill="FFFFFF"/>
          <w:lang w:bidi="ar"/>
        </w:rPr>
        <w:t>Sun Telecom 浦津）</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地址：上海市金山工业区夏宁路</w:t>
      </w:r>
      <w:r>
        <w:rPr>
          <w:rFonts w:ascii="宋体" w:eastAsia="宋体" w:hAnsi="宋体" w:cs="宋体"/>
          <w:kern w:val="0"/>
          <w:sz w:val="24"/>
          <w:szCs w:val="24"/>
          <w:shd w:val="clear" w:color="auto" w:fill="FFFFFF"/>
          <w:lang w:bidi="ar"/>
        </w:rPr>
        <w:t>666弄145栋</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电话：</w:t>
      </w:r>
      <w:r>
        <w:rPr>
          <w:rFonts w:ascii="宋体" w:eastAsia="宋体" w:hAnsi="宋体" w:cs="宋体"/>
          <w:kern w:val="0"/>
          <w:sz w:val="24"/>
          <w:szCs w:val="24"/>
          <w:shd w:val="clear" w:color="auto" w:fill="FFFFFF"/>
          <w:lang w:bidi="ar"/>
        </w:rPr>
        <w:t>021-60138638</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网址：</w:t>
      </w:r>
      <w:r>
        <w:rPr>
          <w:rFonts w:ascii="宋体" w:eastAsia="宋体" w:hAnsi="宋体" w:cs="宋体"/>
          <w:kern w:val="0"/>
          <w:sz w:val="24"/>
          <w:szCs w:val="24"/>
          <w:shd w:val="clear" w:color="auto" w:fill="FFFFFF"/>
          <w:lang w:bidi="ar"/>
        </w:rPr>
        <w:t>cn.suntelecom.cn</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信箱：</w:t>
      </w:r>
      <w:hyperlink r:id="rId10" w:history="1">
        <w:r>
          <w:rPr>
            <w:rStyle w:val="ac"/>
            <w:rFonts w:ascii="宋体" w:eastAsia="宋体" w:hAnsi="宋体" w:cs="宋体"/>
            <w:kern w:val="0"/>
            <w:sz w:val="24"/>
            <w:szCs w:val="24"/>
            <w:shd w:val="clear" w:color="auto" w:fill="FFFFFF"/>
            <w:lang w:bidi="ar"/>
          </w:rPr>
          <w:t>hr@suntelecom.cn</w:t>
        </w:r>
      </w:hyperlink>
    </w:p>
    <w:p w:rsidR="00206AC8" w:rsidRDefault="00206AC8">
      <w:pPr>
        <w:widowControl/>
        <w:wordWrap w:val="0"/>
        <w:ind w:firstLineChars="200" w:firstLine="480"/>
        <w:jc w:val="left"/>
        <w:rPr>
          <w:rFonts w:ascii="宋体" w:eastAsia="宋体" w:hAnsi="宋体" w:cs="宋体"/>
          <w:kern w:val="0"/>
          <w:sz w:val="24"/>
          <w:szCs w:val="24"/>
          <w:shd w:val="clear" w:color="auto" w:fill="FFFFFF"/>
          <w:lang w:bidi="ar"/>
        </w:rPr>
      </w:pPr>
    </w:p>
    <w:p w:rsidR="00206AC8" w:rsidRDefault="004B24B6">
      <w:pPr>
        <w:widowControl/>
        <w:wordWrap w:val="0"/>
        <w:jc w:val="left"/>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t xml:space="preserve">6 </w:t>
      </w:r>
      <w:r w:rsidR="00E102C3">
        <w:rPr>
          <w:rFonts w:ascii="宋体" w:eastAsia="宋体" w:hAnsi="宋体" w:cs="宋体" w:hint="eastAsia"/>
          <w:b/>
          <w:color w:val="000000" w:themeColor="text1"/>
          <w:sz w:val="32"/>
          <w:szCs w:val="32"/>
        </w:rPr>
        <w:t>厦门国际银行股份有限公司珠海分行</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1、公司简介</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厦门国际银行是中国第一家中外合资银行，成立于</w:t>
      </w:r>
      <w:r>
        <w:rPr>
          <w:rFonts w:ascii="宋体" w:eastAsia="宋体" w:hAnsi="宋体" w:cs="宋体"/>
          <w:kern w:val="0"/>
          <w:sz w:val="24"/>
          <w:szCs w:val="24"/>
          <w:shd w:val="clear" w:color="auto" w:fill="FFFFFF"/>
          <w:lang w:bidi="ar"/>
        </w:rPr>
        <w:t>1985年，总部设于厦门。2013年完成改制工作，从有限责任公司整体变更为股份有限公司，从中外合资银行改制为中资商业银行。厦门国际银行是首家拥有境外机构的中小商业银行，也是中国第一家引进国际金融组织和发达国家战略投资者的商业银行。</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lastRenderedPageBreak/>
        <w:t>成立</w:t>
      </w:r>
      <w:r>
        <w:rPr>
          <w:rFonts w:ascii="宋体" w:eastAsia="宋体" w:hAnsi="宋体" w:cs="宋体"/>
          <w:kern w:val="0"/>
          <w:sz w:val="24"/>
          <w:szCs w:val="24"/>
          <w:shd w:val="clear" w:color="auto" w:fill="FFFFFF"/>
          <w:lang w:bidi="ar"/>
        </w:rPr>
        <w:t>30多年来，厦门国际银行改革创新、锐意进取，为客户提供优质的金融服务，各项业务长期保持稳健较快发展态势，资产质量和人均业务指标位居国内银行同业领先水平。</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（1）厦门国际银行的布局</w:t>
      </w:r>
      <w:r>
        <w:rPr>
          <w:rFonts w:ascii="宋体" w:eastAsia="宋体" w:hAnsi="宋体" w:cs="宋体"/>
          <w:kern w:val="0"/>
          <w:sz w:val="24"/>
          <w:szCs w:val="24"/>
          <w:shd w:val="clear" w:color="auto" w:fill="FFFFFF"/>
          <w:lang w:bidi="ar"/>
        </w:rPr>
        <w:t>-</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境内机构：全国性的网点布局，在北京、上海、厦门、珠海、福州及福建其他城市共设有70余家分支机构，并有多家网点正在筹备中</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香港机构：厦门国际投资有限公司（香港）、集友银行有限公司(香港共下辖24家分行,境内现已设立福州分行和厦门分行，并有多家网点正在筹备中)</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澳门机构：澳门国际银行（澳门共下辖14家分行，境内现已设立广州分行，并有多家网点正在筹备中）</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（2）</w:t>
      </w:r>
      <w:r>
        <w:rPr>
          <w:rFonts w:ascii="宋体" w:eastAsia="宋体" w:hAnsi="宋体" w:cs="宋体"/>
          <w:kern w:val="0"/>
          <w:sz w:val="24"/>
          <w:szCs w:val="24"/>
          <w:shd w:val="clear" w:color="auto" w:fill="FFFFFF"/>
          <w:lang w:bidi="ar"/>
        </w:rPr>
        <w:t xml:space="preserve"> 厦门国际银行的排名-</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资产总额位列全球第165位</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一级资本总额位列全球第204位</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（以上排名来自</w:t>
      </w:r>
      <w:r>
        <w:rPr>
          <w:rFonts w:ascii="宋体" w:eastAsia="宋体" w:hAnsi="宋体" w:cs="宋体"/>
          <w:kern w:val="0"/>
          <w:sz w:val="24"/>
          <w:szCs w:val="24"/>
          <w:shd w:val="clear" w:color="auto" w:fill="FFFFFF"/>
          <w:lang w:bidi="ar"/>
        </w:rPr>
        <w:t>2018年英国《The Banker》）</w:t>
      </w:r>
    </w:p>
    <w:p w:rsidR="00206AC8" w:rsidRDefault="00206AC8">
      <w:pPr>
        <w:widowControl/>
        <w:wordWrap w:val="0"/>
        <w:ind w:firstLineChars="200" w:firstLine="480"/>
        <w:jc w:val="left"/>
        <w:rPr>
          <w:rFonts w:ascii="宋体" w:eastAsia="宋体" w:hAnsi="宋体" w:cs="宋体"/>
          <w:kern w:val="0"/>
          <w:sz w:val="24"/>
          <w:szCs w:val="24"/>
          <w:shd w:val="clear" w:color="auto" w:fill="FFFFFF"/>
          <w:lang w:bidi="ar"/>
        </w:rPr>
      </w:pP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2、招聘岗位：</w:t>
      </w:r>
    </w:p>
    <w:p w:rsidR="00206AC8" w:rsidRDefault="00E102C3">
      <w:pPr>
        <w:pStyle w:val="ae"/>
        <w:widowControl/>
        <w:numPr>
          <w:ilvl w:val="0"/>
          <w:numId w:val="8"/>
        </w:numPr>
        <w:wordWrap w:val="0"/>
        <w:ind w:left="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市场类</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对公业务客户经理、零售业务客户经理、金融市场业务客户经理</w:t>
      </w:r>
    </w:p>
    <w:p w:rsidR="00206AC8" w:rsidRDefault="00E102C3">
      <w:pPr>
        <w:pStyle w:val="ae"/>
        <w:widowControl/>
        <w:numPr>
          <w:ilvl w:val="0"/>
          <w:numId w:val="8"/>
        </w:numPr>
        <w:wordWrap w:val="0"/>
        <w:ind w:left="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风险类</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风险管理、风险评估、法律合规</w:t>
      </w:r>
    </w:p>
    <w:p w:rsidR="00206AC8" w:rsidRDefault="00E102C3">
      <w:pPr>
        <w:pStyle w:val="ae"/>
        <w:widowControl/>
        <w:numPr>
          <w:ilvl w:val="0"/>
          <w:numId w:val="8"/>
        </w:numPr>
        <w:wordWrap w:val="0"/>
        <w:ind w:left="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其他</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财务管理、会计结算、柜面营业、人力资源等</w:t>
      </w:r>
    </w:p>
    <w:p w:rsidR="00206AC8" w:rsidRDefault="00206AC8">
      <w:pPr>
        <w:widowControl/>
        <w:wordWrap w:val="0"/>
        <w:ind w:firstLineChars="200" w:firstLine="480"/>
        <w:jc w:val="left"/>
        <w:rPr>
          <w:rFonts w:ascii="宋体" w:eastAsia="宋体" w:hAnsi="宋体" w:cs="宋体"/>
          <w:kern w:val="0"/>
          <w:sz w:val="24"/>
          <w:szCs w:val="24"/>
          <w:shd w:val="clear" w:color="auto" w:fill="FFFFFF"/>
          <w:lang w:bidi="ar"/>
        </w:rPr>
      </w:pP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3、任职要求：</w:t>
      </w:r>
      <w:r>
        <w:rPr>
          <w:rFonts w:ascii="宋体" w:eastAsia="宋体" w:hAnsi="宋体" w:cs="宋体"/>
          <w:kern w:val="0"/>
          <w:sz w:val="24"/>
          <w:szCs w:val="24"/>
          <w:shd w:val="clear" w:color="auto" w:fill="FFFFFF"/>
          <w:lang w:bidi="ar"/>
        </w:rPr>
        <w:t xml:space="preserve"> </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（1）专业要求</w:t>
      </w:r>
    </w:p>
    <w:p w:rsidR="00206AC8" w:rsidRDefault="00E102C3">
      <w:pPr>
        <w:pStyle w:val="ae"/>
        <w:widowControl/>
        <w:numPr>
          <w:ilvl w:val="0"/>
          <w:numId w:val="9"/>
        </w:numPr>
        <w:wordWrap w:val="0"/>
        <w:ind w:left="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市场类：专业不限，金融、经济、财务、会计、国际贸易、市场营销专业优先考虑，经济类和理工（如数学、机电、化工等）复合背景型人才优先考虑；</w:t>
      </w:r>
    </w:p>
    <w:p w:rsidR="00206AC8" w:rsidRDefault="00E102C3">
      <w:pPr>
        <w:pStyle w:val="ae"/>
        <w:widowControl/>
        <w:numPr>
          <w:ilvl w:val="0"/>
          <w:numId w:val="9"/>
        </w:numPr>
        <w:wordWrap w:val="0"/>
        <w:ind w:left="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风险类：金融、经济、法律、数学、统计、财务、会计等相关专业；</w:t>
      </w:r>
    </w:p>
    <w:p w:rsidR="00206AC8" w:rsidRDefault="00E102C3">
      <w:pPr>
        <w:pStyle w:val="ae"/>
        <w:widowControl/>
        <w:numPr>
          <w:ilvl w:val="0"/>
          <w:numId w:val="9"/>
        </w:numPr>
        <w:wordWrap w:val="0"/>
        <w:ind w:left="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其他类：法律、财务、会计、人力资源、行政文秘等相关专业。</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（2）能力素质</w:t>
      </w:r>
    </w:p>
    <w:p w:rsidR="00206AC8" w:rsidRDefault="00E102C3">
      <w:pPr>
        <w:pStyle w:val="ae"/>
        <w:widowControl/>
        <w:numPr>
          <w:ilvl w:val="0"/>
          <w:numId w:val="10"/>
        </w:numPr>
        <w:wordWrap w:val="0"/>
        <w:ind w:left="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身体健康，富有激情，积极进取；</w:t>
      </w:r>
    </w:p>
    <w:p w:rsidR="00206AC8" w:rsidRDefault="00E102C3">
      <w:pPr>
        <w:pStyle w:val="ae"/>
        <w:widowControl/>
        <w:numPr>
          <w:ilvl w:val="0"/>
          <w:numId w:val="10"/>
        </w:numPr>
        <w:wordWrap w:val="0"/>
        <w:ind w:left="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诚实守信，责任心强，无不良记录；</w:t>
      </w:r>
    </w:p>
    <w:p w:rsidR="00206AC8" w:rsidRDefault="00E102C3">
      <w:pPr>
        <w:pStyle w:val="ae"/>
        <w:widowControl/>
        <w:numPr>
          <w:ilvl w:val="0"/>
          <w:numId w:val="10"/>
        </w:numPr>
        <w:wordWrap w:val="0"/>
        <w:ind w:left="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具有良好的创新意识、团队合作精神和沟通协调能力；</w:t>
      </w:r>
    </w:p>
    <w:p w:rsidR="00206AC8" w:rsidRDefault="00E102C3">
      <w:pPr>
        <w:pStyle w:val="ae"/>
        <w:widowControl/>
        <w:numPr>
          <w:ilvl w:val="0"/>
          <w:numId w:val="10"/>
        </w:numPr>
        <w:wordWrap w:val="0"/>
        <w:ind w:left="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具有较强的学习能力，学习成绩优良；</w:t>
      </w:r>
    </w:p>
    <w:p w:rsidR="00206AC8" w:rsidRDefault="00E102C3">
      <w:pPr>
        <w:pStyle w:val="ae"/>
        <w:widowControl/>
        <w:numPr>
          <w:ilvl w:val="0"/>
          <w:numId w:val="10"/>
        </w:numPr>
        <w:wordWrap w:val="0"/>
        <w:ind w:left="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英语水平六级（含）以上优先考虑。</w:t>
      </w:r>
    </w:p>
    <w:p w:rsidR="00206AC8" w:rsidRDefault="00206AC8">
      <w:pPr>
        <w:pStyle w:val="ae"/>
        <w:widowControl/>
        <w:wordWrap w:val="0"/>
        <w:ind w:leftChars="200" w:left="420" w:firstLineChars="0" w:firstLine="0"/>
        <w:jc w:val="left"/>
        <w:rPr>
          <w:rFonts w:ascii="宋体" w:eastAsia="宋体" w:hAnsi="宋体" w:cs="宋体"/>
          <w:kern w:val="0"/>
          <w:sz w:val="24"/>
          <w:szCs w:val="24"/>
          <w:shd w:val="clear" w:color="auto" w:fill="FFFFFF"/>
          <w:lang w:bidi="ar"/>
        </w:rPr>
      </w:pP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4、联系方式</w:t>
      </w:r>
      <w:r>
        <w:rPr>
          <w:rFonts w:ascii="宋体" w:eastAsia="宋体" w:hAnsi="宋体" w:cs="宋体"/>
          <w:kern w:val="0"/>
          <w:sz w:val="24"/>
          <w:szCs w:val="24"/>
          <w:shd w:val="clear" w:color="auto" w:fill="FFFFFF"/>
          <w:lang w:bidi="ar"/>
        </w:rPr>
        <w:t xml:space="preserve"> </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应聘网址</w:t>
      </w:r>
      <w:r>
        <w:rPr>
          <w:rFonts w:ascii="宋体" w:eastAsia="宋体" w:hAnsi="宋体" w:cs="宋体"/>
          <w:kern w:val="0"/>
          <w:sz w:val="24"/>
          <w:szCs w:val="24"/>
          <w:shd w:val="clear" w:color="auto" w:fill="FFFFFF"/>
          <w:lang w:bidi="ar"/>
        </w:rPr>
        <w:tab/>
      </w:r>
      <w:hyperlink r:id="rId11" w:history="1">
        <w:r>
          <w:rPr>
            <w:rStyle w:val="ac"/>
            <w:rFonts w:ascii="宋体" w:eastAsia="宋体" w:hAnsi="宋体" w:cs="宋体"/>
            <w:kern w:val="0"/>
            <w:sz w:val="24"/>
            <w:szCs w:val="24"/>
            <w:shd w:val="clear" w:color="auto" w:fill="FFFFFF"/>
            <w:lang w:bidi="ar"/>
          </w:rPr>
          <w:t>https://xib.zhiye.com/Campus</w:t>
        </w:r>
      </w:hyperlink>
      <w:r>
        <w:rPr>
          <w:rFonts w:ascii="宋体" w:eastAsia="宋体" w:hAnsi="宋体" w:cs="宋体"/>
          <w:kern w:val="0"/>
          <w:sz w:val="24"/>
          <w:szCs w:val="24"/>
          <w:shd w:val="clear" w:color="auto" w:fill="FFFFFF"/>
          <w:lang w:bidi="ar"/>
        </w:rPr>
        <w:tab/>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kern w:val="0"/>
          <w:sz w:val="24"/>
          <w:szCs w:val="24"/>
          <w:shd w:val="clear" w:color="auto" w:fill="FFFFFF"/>
          <w:lang w:bidi="ar"/>
        </w:rPr>
        <w:t>简历投递邮箱</w:t>
      </w:r>
      <w:r>
        <w:rPr>
          <w:rFonts w:ascii="宋体" w:eastAsia="宋体" w:hAnsi="宋体" w:cs="宋体"/>
          <w:kern w:val="0"/>
          <w:sz w:val="24"/>
          <w:szCs w:val="24"/>
          <w:shd w:val="clear" w:color="auto" w:fill="FFFFFF"/>
          <w:lang w:bidi="ar"/>
        </w:rPr>
        <w:tab/>
      </w:r>
      <w:hyperlink r:id="rId12" w:history="1">
        <w:r>
          <w:rPr>
            <w:rStyle w:val="ac"/>
            <w:rFonts w:ascii="宋体" w:eastAsia="宋体" w:hAnsi="宋体" w:cs="宋体"/>
            <w:kern w:val="0"/>
            <w:sz w:val="24"/>
            <w:szCs w:val="24"/>
            <w:shd w:val="clear" w:color="auto" w:fill="FFFFFF"/>
            <w:lang w:bidi="ar"/>
          </w:rPr>
          <w:t>campus-zh@xib.com.cn</w:t>
        </w:r>
      </w:hyperlink>
    </w:p>
    <w:p w:rsidR="00206AC8" w:rsidRDefault="00206AC8">
      <w:pPr>
        <w:widowControl/>
        <w:wordWrap w:val="0"/>
        <w:ind w:firstLineChars="200" w:firstLine="480"/>
        <w:jc w:val="left"/>
        <w:rPr>
          <w:rFonts w:ascii="宋体" w:eastAsia="宋体" w:hAnsi="宋体" w:cs="宋体"/>
          <w:kern w:val="0"/>
          <w:sz w:val="24"/>
          <w:szCs w:val="24"/>
          <w:shd w:val="clear" w:color="auto" w:fill="FFFFFF"/>
          <w:lang w:bidi="ar"/>
        </w:rPr>
      </w:pPr>
    </w:p>
    <w:p w:rsidR="00206AC8" w:rsidRDefault="004B24B6">
      <w:pPr>
        <w:widowControl/>
        <w:wordWrap w:val="0"/>
        <w:jc w:val="left"/>
        <w:rPr>
          <w:rFonts w:ascii="宋体" w:eastAsia="宋体" w:hAnsi="宋体" w:cs="宋体"/>
          <w:b/>
          <w:kern w:val="0"/>
          <w:sz w:val="32"/>
          <w:szCs w:val="32"/>
          <w:lang w:bidi="ar"/>
        </w:rPr>
      </w:pPr>
      <w:r>
        <w:rPr>
          <w:rFonts w:ascii="宋体" w:eastAsia="宋体" w:hAnsi="宋体" w:cs="宋体" w:hint="eastAsia"/>
          <w:b/>
          <w:kern w:val="0"/>
          <w:sz w:val="32"/>
          <w:szCs w:val="32"/>
          <w:lang w:bidi="ar"/>
        </w:rPr>
        <w:t>7</w:t>
      </w:r>
      <w:bookmarkStart w:id="0" w:name="_GoBack"/>
      <w:bookmarkEnd w:id="0"/>
      <w:r w:rsidR="00E102C3">
        <w:rPr>
          <w:rFonts w:ascii="宋体" w:eastAsia="宋体" w:hAnsi="宋体" w:cs="宋体"/>
          <w:b/>
          <w:kern w:val="0"/>
          <w:sz w:val="32"/>
          <w:szCs w:val="32"/>
          <w:lang w:bidi="ar"/>
        </w:rPr>
        <w:t>中海油能源发展股份有限公司</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lastRenderedPageBreak/>
        <w:t>1、公司介绍</w:t>
      </w:r>
      <w:r>
        <w:rPr>
          <w:rFonts w:ascii="宋体" w:eastAsia="宋体" w:hAnsi="宋体" w:cs="宋体"/>
          <w:kern w:val="0"/>
          <w:sz w:val="24"/>
          <w:szCs w:val="24"/>
          <w:shd w:val="clear" w:color="auto" w:fill="FFFFFF"/>
          <w:lang w:bidi="ar"/>
        </w:rPr>
        <w:br/>
      </w:r>
      <w:r>
        <w:rPr>
          <w:rFonts w:ascii="宋体" w:eastAsia="宋体" w:hAnsi="宋体" w:cs="宋体" w:hint="eastAsia"/>
          <w:kern w:val="0"/>
          <w:sz w:val="24"/>
          <w:szCs w:val="24"/>
          <w:shd w:val="clear" w:color="auto" w:fill="FFFFFF"/>
          <w:lang w:bidi="ar"/>
        </w:rPr>
        <w:t>中海油能源发展股份有限公司（以下简称：海油发展）是中国海洋石油集团有限公司下属的专业服务公司之一，成立于</w:t>
      </w:r>
      <w:r>
        <w:rPr>
          <w:rFonts w:ascii="宋体" w:eastAsia="宋体" w:hAnsi="宋体" w:cs="宋体"/>
          <w:kern w:val="0"/>
          <w:sz w:val="24"/>
          <w:szCs w:val="24"/>
          <w:shd w:val="clear" w:color="auto" w:fill="FFFFFF"/>
          <w:lang w:bidi="ar"/>
        </w:rPr>
        <w:t>2008年，注册资本830,000万元，现有员工1.6万余人。</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海油发展多年来凭借自身优势，依托油气产业上、中、下游业务的发展，通过持续的资源整合、组织整理、产业整合、结构优化，形成了能源技术服务、</w:t>
      </w:r>
      <w:r>
        <w:rPr>
          <w:rFonts w:ascii="宋体" w:eastAsia="宋体" w:hAnsi="宋体" w:cs="宋体"/>
          <w:kern w:val="0"/>
          <w:sz w:val="24"/>
          <w:szCs w:val="24"/>
          <w:shd w:val="clear" w:color="auto" w:fill="FFFFFF"/>
          <w:lang w:bidi="ar"/>
        </w:rPr>
        <w:t>FPSO与特种船管理、能源物流服务、安全环保与节能四大核心产业。</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海油发展以服务支持生产、以产品带动服务、以技术推动产业进步，形成了独特的“技术</w:t>
      </w:r>
      <w:r>
        <w:rPr>
          <w:rFonts w:ascii="宋体" w:eastAsia="宋体" w:hAnsi="宋体" w:cs="宋体"/>
          <w:kern w:val="0"/>
          <w:sz w:val="24"/>
          <w:szCs w:val="24"/>
          <w:shd w:val="clear" w:color="auto" w:fill="FFFFFF"/>
          <w:lang w:bidi="ar"/>
        </w:rPr>
        <w:t>+服务+产品”的业务模式。海油发展不断加强内控体系建设，提升管理水平，科技创新能力持续增强，经济绩效稳定增长，成为能够提供一站式服务、拥有可持续发展能力的创新型企业，是中国海洋能源工业的推动者和创造者。</w:t>
      </w:r>
    </w:p>
    <w:p w:rsidR="00206AC8" w:rsidRDefault="00206AC8">
      <w:pPr>
        <w:widowControl/>
        <w:wordWrap w:val="0"/>
        <w:ind w:firstLineChars="200" w:firstLine="480"/>
        <w:jc w:val="left"/>
        <w:rPr>
          <w:rFonts w:ascii="宋体" w:eastAsia="宋体" w:hAnsi="宋体" w:cs="宋体"/>
          <w:kern w:val="0"/>
          <w:sz w:val="24"/>
          <w:szCs w:val="24"/>
          <w:shd w:val="clear" w:color="auto" w:fill="FFFFFF"/>
          <w:lang w:bidi="ar"/>
        </w:rPr>
      </w:pP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2、招聘专业</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管理类</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 xml:space="preserve">硕士：人力资源、工商管理、行政管理、国际贸易、市场营销、财务管理、会计学、俄语、西班牙语 </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人数：13</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本科：国际贸易、市场营销、物流管理</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人数：若干</w:t>
      </w:r>
    </w:p>
    <w:p w:rsidR="00206AC8" w:rsidRDefault="00206AC8">
      <w:pPr>
        <w:widowControl/>
        <w:wordWrap w:val="0"/>
        <w:ind w:firstLineChars="200" w:firstLine="480"/>
        <w:jc w:val="left"/>
        <w:rPr>
          <w:rFonts w:ascii="宋体" w:eastAsia="宋体" w:hAnsi="宋体" w:cs="宋体"/>
          <w:kern w:val="0"/>
          <w:sz w:val="24"/>
          <w:szCs w:val="24"/>
          <w:shd w:val="clear" w:color="auto" w:fill="FFFFFF"/>
          <w:lang w:bidi="ar"/>
        </w:rPr>
      </w:pP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3、</w:t>
      </w:r>
      <w:r>
        <w:rPr>
          <w:rFonts w:ascii="宋体" w:eastAsia="宋体" w:hAnsi="宋体" w:cs="宋体"/>
          <w:kern w:val="0"/>
          <w:sz w:val="24"/>
          <w:szCs w:val="24"/>
          <w:shd w:val="clear" w:color="auto" w:fill="FFFFFF"/>
          <w:lang w:bidi="ar"/>
        </w:rPr>
        <w:t>简历投递</w:t>
      </w:r>
      <w:r>
        <w:rPr>
          <w:rFonts w:ascii="宋体" w:eastAsia="宋体" w:hAnsi="宋体" w:cs="宋体"/>
          <w:kern w:val="0"/>
          <w:sz w:val="24"/>
          <w:szCs w:val="24"/>
          <w:shd w:val="clear" w:color="auto" w:fill="FFFFFF"/>
          <w:lang w:bidi="ar"/>
        </w:rPr>
        <w:br/>
      </w:r>
      <w:r>
        <w:rPr>
          <w:rFonts w:ascii="宋体" w:eastAsia="宋体" w:hAnsi="宋体" w:cs="宋体" w:hint="eastAsia"/>
          <w:kern w:val="0"/>
          <w:sz w:val="24"/>
          <w:szCs w:val="24"/>
          <w:shd w:val="clear" w:color="auto" w:fill="FFFFFF"/>
          <w:lang w:bidi="ar"/>
        </w:rPr>
        <w:t>毕业生通过教育部新职业网站投递简历。</w:t>
      </w:r>
    </w:p>
    <w:p w:rsidR="00206AC8" w:rsidRDefault="00E102C3">
      <w:pPr>
        <w:widowControl/>
        <w:wordWrap w:val="0"/>
        <w:ind w:firstLineChars="200" w:firstLine="480"/>
        <w:jc w:val="left"/>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（网址：</w:t>
      </w:r>
      <w:r>
        <w:rPr>
          <w:rFonts w:ascii="宋体" w:eastAsia="宋体" w:hAnsi="宋体" w:cs="宋体"/>
          <w:kern w:val="0"/>
          <w:sz w:val="24"/>
          <w:szCs w:val="24"/>
          <w:shd w:val="clear" w:color="auto" w:fill="FFFFFF"/>
          <w:lang w:bidi="ar"/>
        </w:rPr>
        <w:t>http://www.ncss.org.cn/cnooc/job）</w:t>
      </w:r>
    </w:p>
    <w:p w:rsidR="00206AC8" w:rsidRDefault="00206AC8">
      <w:pPr>
        <w:widowControl/>
        <w:wordWrap w:val="0"/>
        <w:ind w:firstLine="420"/>
        <w:jc w:val="left"/>
        <w:rPr>
          <w:rFonts w:ascii="宋体" w:eastAsia="宋体" w:hAnsi="宋体" w:cs="宋体"/>
          <w:kern w:val="0"/>
          <w:sz w:val="24"/>
          <w:szCs w:val="24"/>
          <w:shd w:val="clear" w:color="auto" w:fill="FFFFFF"/>
          <w:lang w:bidi="ar"/>
        </w:rPr>
      </w:pPr>
    </w:p>
    <w:p w:rsidR="00206AC8" w:rsidRDefault="00206AC8">
      <w:pPr>
        <w:widowControl/>
        <w:wordWrap w:val="0"/>
        <w:ind w:firstLine="420"/>
        <w:jc w:val="left"/>
        <w:rPr>
          <w:rFonts w:ascii="宋体" w:eastAsia="宋体" w:hAnsi="宋体" w:cs="宋体"/>
          <w:kern w:val="0"/>
          <w:sz w:val="24"/>
          <w:szCs w:val="24"/>
          <w:shd w:val="clear" w:color="auto" w:fill="FFFFFF"/>
          <w:lang w:bidi="ar"/>
        </w:rPr>
      </w:pPr>
    </w:p>
    <w:sectPr w:rsidR="00206A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C07" w:rsidRDefault="00E25C07" w:rsidP="005D7C89">
      <w:r>
        <w:separator/>
      </w:r>
    </w:p>
  </w:endnote>
  <w:endnote w:type="continuationSeparator" w:id="0">
    <w:p w:rsidR="00E25C07" w:rsidRDefault="00E25C07" w:rsidP="005D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enlo">
    <w:altName w:val="Segoe Print"/>
    <w:charset w:val="00"/>
    <w:family w:val="auto"/>
    <w:pitch w:val="default"/>
  </w:font>
  <w:font w:name="Franklin Gothic">
    <w:altName w:val="Franklin Gothic Medium"/>
    <w:charset w:val="00"/>
    <w:family w:val="auto"/>
    <w:pitch w:val="default"/>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C07" w:rsidRDefault="00E25C07" w:rsidP="005D7C89">
      <w:r>
        <w:separator/>
      </w:r>
    </w:p>
  </w:footnote>
  <w:footnote w:type="continuationSeparator" w:id="0">
    <w:p w:rsidR="00E25C07" w:rsidRDefault="00E25C07" w:rsidP="005D7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977FEB"/>
    <w:multiLevelType w:val="singleLevel"/>
    <w:tmpl w:val="F6977FEB"/>
    <w:lvl w:ilvl="0">
      <w:start w:val="3"/>
      <w:numFmt w:val="decimal"/>
      <w:lvlText w:val="%1."/>
      <w:lvlJc w:val="left"/>
      <w:pPr>
        <w:tabs>
          <w:tab w:val="left" w:pos="312"/>
        </w:tabs>
      </w:pPr>
    </w:lvl>
  </w:abstractNum>
  <w:abstractNum w:abstractNumId="1" w15:restartNumberingAfterBreak="0">
    <w:nsid w:val="146D4398"/>
    <w:multiLevelType w:val="multilevel"/>
    <w:tmpl w:val="146D4398"/>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B423189"/>
    <w:multiLevelType w:val="multilevel"/>
    <w:tmpl w:val="2B423189"/>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36551785"/>
    <w:multiLevelType w:val="multilevel"/>
    <w:tmpl w:val="36551785"/>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3A4C3934"/>
    <w:multiLevelType w:val="multilevel"/>
    <w:tmpl w:val="3A4C3934"/>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EC31162"/>
    <w:multiLevelType w:val="multilevel"/>
    <w:tmpl w:val="3EC3116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619C7B8A"/>
    <w:multiLevelType w:val="multilevel"/>
    <w:tmpl w:val="619C7B8A"/>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6DBF7DD0"/>
    <w:multiLevelType w:val="multilevel"/>
    <w:tmpl w:val="6DBF7DD0"/>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799F18CC"/>
    <w:multiLevelType w:val="multilevel"/>
    <w:tmpl w:val="799F18C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7EDB6770"/>
    <w:multiLevelType w:val="multilevel"/>
    <w:tmpl w:val="7EDB6770"/>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3"/>
  </w:num>
  <w:num w:numId="4">
    <w:abstractNumId w:val="7"/>
  </w:num>
  <w:num w:numId="5">
    <w:abstractNumId w:val="2"/>
  </w:num>
  <w:num w:numId="6">
    <w:abstractNumId w:val="8"/>
  </w:num>
  <w:num w:numId="7">
    <w:abstractNumId w:val="0"/>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B0"/>
    <w:rsid w:val="000249F0"/>
    <w:rsid w:val="000355A8"/>
    <w:rsid w:val="000913DE"/>
    <w:rsid w:val="00094B5F"/>
    <w:rsid w:val="000A4FD8"/>
    <w:rsid w:val="000E279E"/>
    <w:rsid w:val="000E5657"/>
    <w:rsid w:val="000E5667"/>
    <w:rsid w:val="00137F70"/>
    <w:rsid w:val="0015028A"/>
    <w:rsid w:val="001A08A3"/>
    <w:rsid w:val="001C0F9B"/>
    <w:rsid w:val="001C5B2A"/>
    <w:rsid w:val="002005AD"/>
    <w:rsid w:val="002010D8"/>
    <w:rsid w:val="00206AC8"/>
    <w:rsid w:val="00253B34"/>
    <w:rsid w:val="00286739"/>
    <w:rsid w:val="002D16B0"/>
    <w:rsid w:val="002E0FA3"/>
    <w:rsid w:val="002E40E6"/>
    <w:rsid w:val="0033169C"/>
    <w:rsid w:val="00350E32"/>
    <w:rsid w:val="00353D25"/>
    <w:rsid w:val="003731A0"/>
    <w:rsid w:val="00380CDC"/>
    <w:rsid w:val="003A5489"/>
    <w:rsid w:val="00410CBF"/>
    <w:rsid w:val="00412301"/>
    <w:rsid w:val="00434627"/>
    <w:rsid w:val="004502A2"/>
    <w:rsid w:val="00470FDD"/>
    <w:rsid w:val="00480C58"/>
    <w:rsid w:val="004B24B6"/>
    <w:rsid w:val="004C383F"/>
    <w:rsid w:val="00515DC2"/>
    <w:rsid w:val="00532B75"/>
    <w:rsid w:val="005520D1"/>
    <w:rsid w:val="00560A7D"/>
    <w:rsid w:val="005D7C89"/>
    <w:rsid w:val="005E5EA7"/>
    <w:rsid w:val="005F1E75"/>
    <w:rsid w:val="00634164"/>
    <w:rsid w:val="00680113"/>
    <w:rsid w:val="006B1C75"/>
    <w:rsid w:val="006D34CC"/>
    <w:rsid w:val="007322F0"/>
    <w:rsid w:val="00732A6D"/>
    <w:rsid w:val="007574D6"/>
    <w:rsid w:val="00794E72"/>
    <w:rsid w:val="007F1472"/>
    <w:rsid w:val="00820E09"/>
    <w:rsid w:val="00837D34"/>
    <w:rsid w:val="008639B0"/>
    <w:rsid w:val="0089206B"/>
    <w:rsid w:val="008A3536"/>
    <w:rsid w:val="008F0C65"/>
    <w:rsid w:val="00900AD6"/>
    <w:rsid w:val="00907989"/>
    <w:rsid w:val="009272C4"/>
    <w:rsid w:val="00935278"/>
    <w:rsid w:val="0096189A"/>
    <w:rsid w:val="009D2CD0"/>
    <w:rsid w:val="009F276B"/>
    <w:rsid w:val="009F3A62"/>
    <w:rsid w:val="00A000E6"/>
    <w:rsid w:val="00A0517A"/>
    <w:rsid w:val="00A229EF"/>
    <w:rsid w:val="00A54E2C"/>
    <w:rsid w:val="00A711A5"/>
    <w:rsid w:val="00A7529A"/>
    <w:rsid w:val="00A86FDC"/>
    <w:rsid w:val="00AF3166"/>
    <w:rsid w:val="00B365DC"/>
    <w:rsid w:val="00B63C3D"/>
    <w:rsid w:val="00B736FF"/>
    <w:rsid w:val="00B82435"/>
    <w:rsid w:val="00B90900"/>
    <w:rsid w:val="00B93AB9"/>
    <w:rsid w:val="00B94380"/>
    <w:rsid w:val="00BE31BD"/>
    <w:rsid w:val="00C007FB"/>
    <w:rsid w:val="00C05A5C"/>
    <w:rsid w:val="00C50813"/>
    <w:rsid w:val="00C93189"/>
    <w:rsid w:val="00C947F4"/>
    <w:rsid w:val="00CC21C3"/>
    <w:rsid w:val="00CD50F5"/>
    <w:rsid w:val="00CE5F31"/>
    <w:rsid w:val="00D039E5"/>
    <w:rsid w:val="00D430F3"/>
    <w:rsid w:val="00D51B73"/>
    <w:rsid w:val="00D72620"/>
    <w:rsid w:val="00D979CD"/>
    <w:rsid w:val="00E0314C"/>
    <w:rsid w:val="00E035E4"/>
    <w:rsid w:val="00E102C3"/>
    <w:rsid w:val="00E25C07"/>
    <w:rsid w:val="00E441E2"/>
    <w:rsid w:val="00E63BED"/>
    <w:rsid w:val="00E6715E"/>
    <w:rsid w:val="00E70505"/>
    <w:rsid w:val="00E85BB9"/>
    <w:rsid w:val="00EA466D"/>
    <w:rsid w:val="00EE1288"/>
    <w:rsid w:val="00EE5DE0"/>
    <w:rsid w:val="00EF4580"/>
    <w:rsid w:val="00F80A46"/>
    <w:rsid w:val="00F9754F"/>
    <w:rsid w:val="00FA6D41"/>
    <w:rsid w:val="00FF2B66"/>
    <w:rsid w:val="0189634D"/>
    <w:rsid w:val="022102EF"/>
    <w:rsid w:val="03CD5853"/>
    <w:rsid w:val="05CA585C"/>
    <w:rsid w:val="0CFF7DD5"/>
    <w:rsid w:val="11EA119F"/>
    <w:rsid w:val="12444D12"/>
    <w:rsid w:val="1AA35B65"/>
    <w:rsid w:val="1CEC789D"/>
    <w:rsid w:val="1D5E206C"/>
    <w:rsid w:val="213211C6"/>
    <w:rsid w:val="213D31BD"/>
    <w:rsid w:val="214B364A"/>
    <w:rsid w:val="28280AB6"/>
    <w:rsid w:val="28E055BB"/>
    <w:rsid w:val="2A081BA0"/>
    <w:rsid w:val="2E682B28"/>
    <w:rsid w:val="3E884045"/>
    <w:rsid w:val="40B0518C"/>
    <w:rsid w:val="41371E2F"/>
    <w:rsid w:val="413A50B6"/>
    <w:rsid w:val="47E0176C"/>
    <w:rsid w:val="4C844B20"/>
    <w:rsid w:val="522A661C"/>
    <w:rsid w:val="52F4102F"/>
    <w:rsid w:val="57C46211"/>
    <w:rsid w:val="59BE0960"/>
    <w:rsid w:val="59DA12E4"/>
    <w:rsid w:val="5EFA3141"/>
    <w:rsid w:val="629C7B71"/>
    <w:rsid w:val="62B75896"/>
    <w:rsid w:val="65471E3A"/>
    <w:rsid w:val="6DC62682"/>
    <w:rsid w:val="74E04527"/>
    <w:rsid w:val="7599032A"/>
    <w:rsid w:val="7D914E45"/>
    <w:rsid w:val="7DF52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0C434"/>
  <w15:docId w15:val="{AEB3F5EA-AC5D-4FFF-8982-A21AC15C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Pr>
      <w:b/>
      <w:bCs/>
    </w:rPr>
  </w:style>
  <w:style w:type="character" w:styleId="aa">
    <w:name w:val="FollowedHyperlink"/>
    <w:basedOn w:val="a0"/>
    <w:uiPriority w:val="99"/>
    <w:unhideWhenUsed/>
    <w:qFormat/>
    <w:rPr>
      <w:color w:val="00376E"/>
      <w:u w:val="none"/>
    </w:rPr>
  </w:style>
  <w:style w:type="character" w:styleId="ab">
    <w:name w:val="Emphasis"/>
    <w:basedOn w:val="a0"/>
    <w:uiPriority w:val="20"/>
    <w:qFormat/>
    <w:rPr>
      <w:b/>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c">
    <w:name w:val="Hyperlink"/>
    <w:basedOn w:val="a0"/>
    <w:uiPriority w:val="99"/>
    <w:unhideWhenUsed/>
    <w:qFormat/>
    <w:rPr>
      <w:color w:val="0563C1" w:themeColor="hyperlink"/>
      <w:u w:val="single"/>
    </w:rPr>
  </w:style>
  <w:style w:type="character" w:styleId="HTML1">
    <w:name w:val="HTML Code"/>
    <w:basedOn w:val="a0"/>
    <w:uiPriority w:val="99"/>
    <w:unhideWhenUsed/>
    <w:qFormat/>
    <w:rPr>
      <w:rFonts w:ascii="Menlo" w:eastAsia="Menlo" w:hAnsi="Menlo" w:cs="Menlo" w:hint="default"/>
      <w:color w:val="C7254E"/>
      <w:sz w:val="21"/>
      <w:szCs w:val="21"/>
      <w:shd w:val="clear" w:color="auto" w:fill="F9F2F4"/>
    </w:rPr>
  </w:style>
  <w:style w:type="character" w:styleId="HTML2">
    <w:name w:val="HTML Cite"/>
    <w:basedOn w:val="a0"/>
    <w:uiPriority w:val="99"/>
    <w:unhideWhenUsed/>
    <w:qFormat/>
  </w:style>
  <w:style w:type="character" w:styleId="HTML3">
    <w:name w:val="HTML Keyboard"/>
    <w:basedOn w:val="a0"/>
    <w:uiPriority w:val="99"/>
    <w:unhideWhenUsed/>
    <w:qFormat/>
    <w:rPr>
      <w:rFonts w:ascii="Menlo" w:eastAsia="Menlo" w:hAnsi="Menlo" w:cs="Menlo"/>
      <w:color w:val="FFFFFF"/>
      <w:sz w:val="21"/>
      <w:szCs w:val="21"/>
      <w:shd w:val="clear" w:color="auto" w:fill="333333"/>
    </w:rPr>
  </w:style>
  <w:style w:type="character" w:styleId="HTML4">
    <w:name w:val="HTML Sample"/>
    <w:basedOn w:val="a0"/>
    <w:uiPriority w:val="99"/>
    <w:unhideWhenUsed/>
    <w:qFormat/>
    <w:rPr>
      <w:rFonts w:ascii="Menlo" w:eastAsia="Menlo" w:hAnsi="Menlo" w:cs="Menlo" w:hint="default"/>
      <w:sz w:val="21"/>
      <w:szCs w:val="21"/>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表段落1"/>
    <w:basedOn w:val="a"/>
    <w:uiPriority w:val="34"/>
    <w:qFormat/>
    <w:pPr>
      <w:ind w:firstLineChars="200" w:firstLine="420"/>
    </w:pPr>
  </w:style>
  <w:style w:type="character" w:customStyle="1" w:styleId="11">
    <w:name w:val="未处理的提及1"/>
    <w:basedOn w:val="a0"/>
    <w:uiPriority w:val="99"/>
    <w:unhideWhenUsed/>
    <w:qFormat/>
    <w:rPr>
      <w:color w:val="808080"/>
      <w:shd w:val="clear" w:color="auto" w:fill="E6E6E6"/>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apple-converted-space">
    <w:name w:val="apple-converted-space"/>
    <w:basedOn w:val="a0"/>
    <w:qFormat/>
  </w:style>
  <w:style w:type="character" w:customStyle="1" w:styleId="fair">
    <w:name w:val="fair"/>
    <w:basedOn w:val="a0"/>
    <w:qFormat/>
    <w:rPr>
      <w:color w:val="FFFFFF"/>
    </w:rPr>
  </w:style>
  <w:style w:type="character" w:customStyle="1" w:styleId="right-icon">
    <w:name w:val="right-icon"/>
    <w:basedOn w:val="a0"/>
    <w:qFormat/>
  </w:style>
  <w:style w:type="character" w:customStyle="1" w:styleId="first-child">
    <w:name w:val="first-child"/>
    <w:basedOn w:val="a0"/>
    <w:qFormat/>
  </w:style>
  <w:style w:type="character" w:customStyle="1" w:styleId="first-child1">
    <w:name w:val="first-child1"/>
    <w:basedOn w:val="a0"/>
    <w:qFormat/>
  </w:style>
  <w:style w:type="character" w:customStyle="1" w:styleId="left-icon">
    <w:name w:val="left-icon"/>
    <w:basedOn w:val="a0"/>
    <w:qFormat/>
  </w:style>
  <w:style w:type="character" w:customStyle="1" w:styleId="font2">
    <w:name w:val="font2"/>
    <w:basedOn w:val="a0"/>
    <w:qFormat/>
    <w:rPr>
      <w:color w:val="FFFFFF"/>
      <w:sz w:val="19"/>
      <w:szCs w:val="19"/>
    </w:rPr>
  </w:style>
  <w:style w:type="character" w:customStyle="1" w:styleId="current-btn">
    <w:name w:val="current-btn"/>
    <w:basedOn w:val="a0"/>
    <w:qFormat/>
    <w:rPr>
      <w:b/>
      <w:color w:val="FFFFFF"/>
      <w:sz w:val="19"/>
      <w:szCs w:val="19"/>
      <w:bdr w:val="single" w:sz="6" w:space="0" w:color="A00100"/>
      <w:shd w:val="clear" w:color="auto" w:fill="C00100"/>
    </w:rPr>
  </w:style>
  <w:style w:type="character" w:customStyle="1" w:styleId="font">
    <w:name w:val="font"/>
    <w:basedOn w:val="a0"/>
    <w:qFormat/>
    <w:rPr>
      <w:color w:val="FFFFFF"/>
      <w:sz w:val="19"/>
      <w:szCs w:val="19"/>
    </w:rPr>
  </w:style>
  <w:style w:type="character" w:customStyle="1" w:styleId="dots">
    <w:name w:val="dots"/>
    <w:basedOn w:val="a0"/>
    <w:qFormat/>
  </w:style>
  <w:style w:type="character" w:customStyle="1" w:styleId="floatr">
    <w:name w:val="floatr"/>
    <w:basedOn w:val="a0"/>
    <w:qFormat/>
    <w:rPr>
      <w:rFonts w:ascii="Franklin Gothic" w:eastAsia="Franklin Gothic" w:hAnsi="Franklin Gothic" w:cs="Franklin Gothic"/>
      <w:color w:val="BCC7D2"/>
      <w:sz w:val="22"/>
      <w:szCs w:val="22"/>
    </w:rPr>
  </w:style>
  <w:style w:type="character" w:customStyle="1" w:styleId="create-time2">
    <w:name w:val="create-time2"/>
    <w:basedOn w:val="a0"/>
    <w:qFormat/>
    <w:rPr>
      <w:color w:val="BCC7D3"/>
      <w:sz w:val="19"/>
      <w:szCs w:val="19"/>
    </w:rPr>
  </w:style>
  <w:style w:type="character" w:customStyle="1" w:styleId="create-time">
    <w:name w:val="create-time"/>
    <w:basedOn w:val="a0"/>
    <w:qFormat/>
    <w:rPr>
      <w:color w:val="BCC7D3"/>
      <w:sz w:val="19"/>
      <w:szCs w:val="19"/>
    </w:rPr>
  </w:style>
  <w:style w:type="character" w:customStyle="1" w:styleId="30">
    <w:name w:val="标题 3 字符"/>
    <w:link w:val="3"/>
    <w:uiPriority w:val="9"/>
    <w:qFormat/>
    <w:rPr>
      <w:rFonts w:ascii="宋体" w:eastAsia="宋体" w:hAnsi="宋体" w:cs="宋体" w:hint="eastAsia"/>
      <w:b/>
      <w:kern w:val="0"/>
      <w:sz w:val="27"/>
      <w:szCs w:val="27"/>
      <w:lang w:val="en-US" w:eastAsia="zh-CN" w:bidi="ar"/>
    </w:rPr>
  </w:style>
  <w:style w:type="character" w:customStyle="1" w:styleId="jedateymchri">
    <w:name w:val="jedateymchri"/>
    <w:basedOn w:val="a0"/>
    <w:qFormat/>
    <w:rPr>
      <w:color w:val="555555"/>
      <w:sz w:val="24"/>
      <w:szCs w:val="24"/>
      <w:shd w:val="clear" w:color="auto" w:fill="F0F0F0"/>
    </w:rPr>
  </w:style>
  <w:style w:type="character" w:customStyle="1" w:styleId="jedateymchri1">
    <w:name w:val="jedateymchri1"/>
    <w:basedOn w:val="a0"/>
    <w:qFormat/>
    <w:rPr>
      <w:color w:val="555555"/>
      <w:sz w:val="24"/>
      <w:szCs w:val="24"/>
      <w:shd w:val="clear" w:color="auto" w:fill="F0F0F0"/>
    </w:rPr>
  </w:style>
  <w:style w:type="character" w:customStyle="1" w:styleId="jedateymchri2">
    <w:name w:val="jedateymchri2"/>
    <w:basedOn w:val="a0"/>
    <w:qFormat/>
    <w:rPr>
      <w:color w:val="555555"/>
      <w:sz w:val="24"/>
      <w:szCs w:val="24"/>
      <w:shd w:val="clear" w:color="auto" w:fill="F0F0F0"/>
    </w:rPr>
  </w:style>
  <w:style w:type="character" w:customStyle="1" w:styleId="jedateymchle">
    <w:name w:val="jedateymchle"/>
    <w:basedOn w:val="a0"/>
    <w:qFormat/>
    <w:rPr>
      <w:color w:val="555555"/>
      <w:sz w:val="24"/>
      <w:szCs w:val="24"/>
      <w:shd w:val="clear" w:color="auto" w:fill="F0F0F0"/>
    </w:rPr>
  </w:style>
  <w:style w:type="character" w:customStyle="1" w:styleId="jedateymchle1">
    <w:name w:val="jedateymchle1"/>
    <w:basedOn w:val="a0"/>
    <w:qFormat/>
    <w:rPr>
      <w:color w:val="555555"/>
      <w:sz w:val="24"/>
      <w:szCs w:val="24"/>
      <w:shd w:val="clear" w:color="auto" w:fill="F0F0F0"/>
    </w:rPr>
  </w:style>
  <w:style w:type="character" w:customStyle="1" w:styleId="jedateymchle2">
    <w:name w:val="jedateymchle2"/>
    <w:basedOn w:val="a0"/>
    <w:qFormat/>
    <w:rPr>
      <w:color w:val="555555"/>
      <w:sz w:val="24"/>
      <w:szCs w:val="24"/>
      <w:shd w:val="clear" w:color="auto" w:fill="F0F0F0"/>
    </w:rPr>
  </w:style>
  <w:style w:type="character" w:customStyle="1" w:styleId="jedateymchok">
    <w:name w:val="jedateymchok"/>
    <w:basedOn w:val="a0"/>
    <w:qFormat/>
    <w:rPr>
      <w:color w:val="FFFFFF"/>
      <w:sz w:val="18"/>
      <w:szCs w:val="18"/>
      <w:shd w:val="clear" w:color="auto" w:fill="00A1CB"/>
    </w:rPr>
  </w:style>
  <w:style w:type="character" w:customStyle="1" w:styleId="jedateymchok1">
    <w:name w:val="jedateymchok1"/>
    <w:basedOn w:val="a0"/>
    <w:qFormat/>
    <w:rPr>
      <w:color w:val="FFFFFF"/>
      <w:sz w:val="18"/>
      <w:szCs w:val="18"/>
      <w:shd w:val="clear" w:color="auto" w:fill="78BA32"/>
    </w:rPr>
  </w:style>
  <w:style w:type="character" w:customStyle="1" w:styleId="jedateymchok2">
    <w:name w:val="jedateymchok2"/>
    <w:basedOn w:val="a0"/>
    <w:qFormat/>
    <w:rPr>
      <w:color w:val="FFFFFF"/>
      <w:sz w:val="18"/>
      <w:szCs w:val="18"/>
      <w:shd w:val="clear" w:color="auto" w:fill="B01111"/>
    </w:rPr>
  </w:style>
  <w:style w:type="character" w:customStyle="1" w:styleId="21">
    <w:name w:val="未处理的提及2"/>
    <w:basedOn w:val="a0"/>
    <w:uiPriority w:val="99"/>
    <w:semiHidden/>
    <w:unhideWhenUsed/>
    <w:rPr>
      <w:color w:val="605E5C"/>
      <w:shd w:val="clear" w:color="auto" w:fill="E1DFDD"/>
    </w:rPr>
  </w:style>
  <w:style w:type="paragraph" w:styleId="ae">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ampus-zh@xib.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xib.zhiye.com/Campus" TargetMode="External"/><Relationship Id="rId5" Type="http://schemas.openxmlformats.org/officeDocument/2006/relationships/settings" Target="settings.xml"/><Relationship Id="rId10" Type="http://schemas.openxmlformats.org/officeDocument/2006/relationships/hyperlink" Target="mailto:hr@suntelecom.cn" TargetMode="External"/><Relationship Id="rId4" Type="http://schemas.openxmlformats.org/officeDocument/2006/relationships/styles" Target="styles.xml"/><Relationship Id="rId9" Type="http://schemas.openxmlformats.org/officeDocument/2006/relationships/hyperlink" Target="http://cssc.zhiye.com/newsdetail/310000279"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FD5483-CD0D-4509-8BF3-CCECDC90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1222</Words>
  <Characters>6970</Characters>
  <Application>Microsoft Office Word</Application>
  <DocSecurity>0</DocSecurity>
  <Lines>58</Lines>
  <Paragraphs>16</Paragraphs>
  <ScaleCrop>false</ScaleCrop>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芳 王</cp:lastModifiedBy>
  <cp:revision>3</cp:revision>
  <dcterms:created xsi:type="dcterms:W3CDTF">2018-11-09T05:50:00Z</dcterms:created>
  <dcterms:modified xsi:type="dcterms:W3CDTF">2018-11-19T07:35:00Z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